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方正小标宋简体" w:eastAsia="方正小标宋简体" w:cs="方正小标宋简体"/>
          <w:sz w:val="44"/>
          <w:szCs w:val="44"/>
        </w:rPr>
      </w:pPr>
    </w:p>
    <w:p>
      <w:pPr>
        <w:spacing w:line="360" w:lineRule="auto"/>
        <w:jc w:val="center"/>
        <w:rPr>
          <w:rFonts w:hint="eastAsia" w:ascii="方正小标宋简体" w:hAnsi="方正小标宋简体" w:eastAsia="方正小标宋简体" w:cs="方正小标宋简体"/>
          <w:sz w:val="44"/>
          <w:szCs w:val="44"/>
        </w:rPr>
      </w:pPr>
      <w:bookmarkStart w:id="2" w:name="_GoBack"/>
      <w:bookmarkEnd w:id="2"/>
      <w:r>
        <w:rPr>
          <w:rFonts w:hint="eastAsia" w:ascii="方正小标宋简体" w:hAnsi="方正小标宋简体" w:eastAsia="方正小标宋简体" w:cs="方正小标宋简体"/>
          <w:sz w:val="44"/>
          <w:szCs w:val="44"/>
        </w:rPr>
        <w:t>吉林省邮政条例(修订草案修改稿)</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jc w:val="center"/>
        <w:textAlignment w:val="auto"/>
        <w:rPr>
          <w:rFonts w:hint="eastAsia" w:ascii="楷体" w:hAnsi="楷体" w:eastAsia="楷体" w:cs="楷体"/>
          <w:b w:val="0"/>
          <w:bCs/>
          <w:sz w:val="32"/>
          <w:szCs w:val="32"/>
          <w:lang w:eastAsia="zh-CN"/>
        </w:rPr>
      </w:pPr>
      <w:r>
        <w:rPr>
          <w:rFonts w:hint="eastAsia" w:ascii="楷体" w:hAnsi="楷体" w:eastAsia="楷体" w:cs="楷体"/>
          <w:b w:val="0"/>
          <w:bCs/>
          <w:sz w:val="32"/>
          <w:szCs w:val="32"/>
          <w:lang w:eastAsia="zh-CN"/>
        </w:rPr>
        <w:t>（征求意见稿）</w:t>
      </w:r>
    </w:p>
    <w:p>
      <w:pPr>
        <w:spacing w:line="360" w:lineRule="auto"/>
        <w:jc w:val="center"/>
        <w:rPr>
          <w:rFonts w:ascii="黑体" w:hAnsi="黑体" w:eastAsia="黑体" w:cs="黑体"/>
          <w:sz w:val="32"/>
          <w:szCs w:val="32"/>
        </w:rPr>
      </w:pPr>
    </w:p>
    <w:p>
      <w:pPr>
        <w:spacing w:line="360" w:lineRule="auto"/>
        <w:jc w:val="center"/>
        <w:rPr>
          <w:rFonts w:ascii="楷体" w:hAnsi="楷体" w:eastAsia="楷体" w:cs="楷体"/>
          <w:sz w:val="32"/>
          <w:szCs w:val="32"/>
        </w:rPr>
      </w:pPr>
      <w:r>
        <w:rPr>
          <w:rFonts w:hint="eastAsia" w:ascii="楷体" w:hAnsi="楷体" w:eastAsia="楷体" w:cs="楷体"/>
          <w:sz w:val="32"/>
          <w:szCs w:val="32"/>
        </w:rPr>
        <w:t>目     录</w:t>
      </w:r>
    </w:p>
    <w:p>
      <w:pPr>
        <w:spacing w:line="360" w:lineRule="auto"/>
        <w:ind w:firstLine="2880" w:firstLineChars="900"/>
        <w:rPr>
          <w:rFonts w:ascii="楷体" w:hAnsi="楷体" w:eastAsia="楷体" w:cs="楷体"/>
          <w:sz w:val="32"/>
          <w:szCs w:val="32"/>
        </w:rPr>
      </w:pPr>
      <w:r>
        <w:rPr>
          <w:rFonts w:hint="eastAsia" w:ascii="楷体" w:hAnsi="楷体" w:eastAsia="楷体" w:cs="楷体"/>
          <w:sz w:val="32"/>
          <w:szCs w:val="32"/>
        </w:rPr>
        <w:t>第一章 总   则</w:t>
      </w:r>
    </w:p>
    <w:p>
      <w:pPr>
        <w:spacing w:line="360" w:lineRule="auto"/>
        <w:ind w:firstLine="2880" w:firstLineChars="900"/>
        <w:rPr>
          <w:rFonts w:ascii="楷体" w:hAnsi="楷体" w:eastAsia="楷体" w:cs="楷体"/>
          <w:sz w:val="32"/>
          <w:szCs w:val="32"/>
        </w:rPr>
      </w:pPr>
      <w:r>
        <w:rPr>
          <w:rFonts w:hint="eastAsia" w:ascii="楷体" w:hAnsi="楷体" w:eastAsia="楷体" w:cs="楷体"/>
          <w:sz w:val="32"/>
          <w:szCs w:val="32"/>
        </w:rPr>
        <w:t>第二章 规划与建设</w:t>
      </w:r>
    </w:p>
    <w:p>
      <w:pPr>
        <w:spacing w:line="360" w:lineRule="auto"/>
        <w:ind w:firstLine="2880" w:firstLineChars="900"/>
        <w:rPr>
          <w:rFonts w:ascii="楷体" w:hAnsi="楷体" w:eastAsia="楷体" w:cs="楷体"/>
          <w:sz w:val="32"/>
          <w:szCs w:val="32"/>
        </w:rPr>
      </w:pPr>
      <w:r>
        <w:rPr>
          <w:rFonts w:hint="eastAsia" w:ascii="楷体" w:hAnsi="楷体" w:eastAsia="楷体" w:cs="楷体"/>
          <w:sz w:val="32"/>
          <w:szCs w:val="32"/>
        </w:rPr>
        <w:t>第三章 邮政服务</w:t>
      </w:r>
    </w:p>
    <w:p>
      <w:pPr>
        <w:spacing w:line="360" w:lineRule="auto"/>
        <w:ind w:firstLine="2880" w:firstLineChars="900"/>
        <w:rPr>
          <w:rFonts w:ascii="楷体" w:hAnsi="楷体" w:eastAsia="楷体" w:cs="楷体"/>
          <w:sz w:val="32"/>
          <w:szCs w:val="32"/>
        </w:rPr>
      </w:pPr>
      <w:r>
        <w:rPr>
          <w:rFonts w:hint="eastAsia" w:ascii="楷体" w:hAnsi="楷体" w:eastAsia="楷体" w:cs="楷体"/>
          <w:sz w:val="32"/>
          <w:szCs w:val="32"/>
        </w:rPr>
        <w:t>第四章 快递服务</w:t>
      </w:r>
    </w:p>
    <w:p>
      <w:pPr>
        <w:spacing w:line="360" w:lineRule="auto"/>
        <w:ind w:firstLine="2880" w:firstLineChars="900"/>
        <w:rPr>
          <w:rFonts w:hint="eastAsia" w:ascii="楷体" w:hAnsi="楷体" w:eastAsia="楷体" w:cs="楷体"/>
          <w:sz w:val="32"/>
          <w:szCs w:val="32"/>
        </w:rPr>
      </w:pPr>
      <w:r>
        <w:rPr>
          <w:rFonts w:hint="eastAsia" w:ascii="楷体" w:hAnsi="楷体" w:eastAsia="楷体" w:cs="楷体"/>
          <w:sz w:val="32"/>
          <w:szCs w:val="32"/>
        </w:rPr>
        <w:t>第五章 促进行业发展</w:t>
      </w:r>
    </w:p>
    <w:p>
      <w:pPr>
        <w:spacing w:line="360" w:lineRule="auto"/>
        <w:ind w:firstLine="2880" w:firstLineChars="900"/>
        <w:rPr>
          <w:rFonts w:hint="eastAsia" w:ascii="楷体" w:hAnsi="楷体" w:eastAsia="楷体" w:cs="楷体"/>
          <w:sz w:val="32"/>
          <w:szCs w:val="32"/>
        </w:rPr>
      </w:pPr>
      <w:r>
        <w:rPr>
          <w:rFonts w:hint="eastAsia" w:ascii="楷体" w:hAnsi="楷体" w:eastAsia="楷体" w:cs="楷体"/>
          <w:sz w:val="32"/>
          <w:szCs w:val="32"/>
        </w:rPr>
        <w:t>第六</w:t>
      </w:r>
      <w:r>
        <w:rPr>
          <w:rFonts w:hint="eastAsia" w:ascii="楷体" w:hAnsi="楷体" w:eastAsia="楷体" w:cs="楷体"/>
          <w:sz w:val="32"/>
          <w:szCs w:val="32"/>
        </w:rPr>
        <w:t>章 安全保障</w:t>
      </w:r>
    </w:p>
    <w:p>
      <w:pPr>
        <w:spacing w:line="360" w:lineRule="auto"/>
        <w:ind w:firstLine="2880" w:firstLineChars="900"/>
        <w:rPr>
          <w:rFonts w:hint="eastAsia" w:ascii="楷体" w:hAnsi="楷体" w:eastAsia="楷体" w:cs="楷体"/>
          <w:sz w:val="32"/>
          <w:szCs w:val="32"/>
        </w:rPr>
      </w:pPr>
      <w:r>
        <w:rPr>
          <w:rFonts w:hint="eastAsia" w:ascii="楷体" w:hAnsi="楷体" w:eastAsia="楷体" w:cs="楷体"/>
          <w:sz w:val="32"/>
          <w:szCs w:val="32"/>
        </w:rPr>
        <w:t>第七</w:t>
      </w:r>
      <w:r>
        <w:rPr>
          <w:rFonts w:hint="eastAsia" w:ascii="楷体" w:hAnsi="楷体" w:eastAsia="楷体" w:cs="楷体"/>
          <w:sz w:val="32"/>
          <w:szCs w:val="32"/>
        </w:rPr>
        <w:t>章 监督管理</w:t>
      </w:r>
    </w:p>
    <w:p>
      <w:pPr>
        <w:spacing w:line="360" w:lineRule="auto"/>
        <w:ind w:firstLine="2880" w:firstLineChars="900"/>
        <w:rPr>
          <w:rFonts w:hint="eastAsia" w:ascii="楷体" w:hAnsi="楷体" w:eastAsia="楷体" w:cs="楷体"/>
          <w:sz w:val="32"/>
          <w:szCs w:val="32"/>
        </w:rPr>
      </w:pPr>
      <w:r>
        <w:rPr>
          <w:rFonts w:hint="eastAsia" w:ascii="楷体" w:hAnsi="楷体" w:eastAsia="楷体" w:cs="楷体"/>
          <w:sz w:val="32"/>
          <w:szCs w:val="32"/>
        </w:rPr>
        <w:t>第八</w:t>
      </w:r>
      <w:r>
        <w:rPr>
          <w:rFonts w:hint="eastAsia" w:ascii="楷体" w:hAnsi="楷体" w:eastAsia="楷体" w:cs="楷体"/>
          <w:sz w:val="32"/>
          <w:szCs w:val="32"/>
        </w:rPr>
        <w:t>章 法律责任</w:t>
      </w:r>
    </w:p>
    <w:p>
      <w:pPr>
        <w:spacing w:line="360" w:lineRule="auto"/>
        <w:ind w:firstLine="2880" w:firstLineChars="900"/>
        <w:rPr>
          <w:rFonts w:ascii="楷体" w:hAnsi="楷体" w:eastAsia="楷体" w:cs="楷体"/>
          <w:sz w:val="32"/>
          <w:szCs w:val="32"/>
        </w:rPr>
      </w:pPr>
      <w:r>
        <w:rPr>
          <w:rFonts w:hint="eastAsia" w:ascii="楷体" w:hAnsi="楷体" w:eastAsia="楷体" w:cs="楷体"/>
          <w:sz w:val="32"/>
          <w:szCs w:val="32"/>
        </w:rPr>
        <w:t>第九章 附   则</w:t>
      </w:r>
    </w:p>
    <w:p>
      <w:pPr>
        <w:spacing w:line="360" w:lineRule="auto"/>
        <w:jc w:val="center"/>
        <w:rPr>
          <w:rFonts w:ascii="黑体" w:hAnsi="黑体" w:eastAsia="黑体" w:cs="黑体"/>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第一章 总  则</w:t>
      </w:r>
    </w:p>
    <w:p>
      <w:pPr>
        <w:spacing w:line="360" w:lineRule="auto"/>
        <w:ind w:firstLine="640" w:firstLineChars="200"/>
        <w:rPr>
          <w:rFonts w:ascii="黑体" w:hAnsi="黑体" w:eastAsia="黑体" w:cs="黑体"/>
          <w:sz w:val="32"/>
          <w:szCs w:val="32"/>
        </w:rPr>
      </w:pP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第一条</w:t>
      </w:r>
      <w:r>
        <w:rPr>
          <w:rFonts w:hint="eastAsia" w:ascii="黑体" w:hAnsi="黑体" w:eastAsia="黑体" w:cs="黑体"/>
          <w:sz w:val="32"/>
          <w:szCs w:val="32"/>
          <w:lang w:val="en-US" w:eastAsia="zh-CN"/>
        </w:rPr>
        <w:t xml:space="preserve"> </w:t>
      </w:r>
      <w:r>
        <w:rPr>
          <w:rFonts w:hint="eastAsia" w:ascii="仿宋" w:hAnsi="仿宋" w:eastAsia="仿宋" w:cs="仿宋"/>
          <w:sz w:val="32"/>
          <w:szCs w:val="32"/>
        </w:rPr>
        <w:t>为了保障邮政普遍服务，加强对邮政市场的监督管理，维护邮政通信与信息安全，保护通信自由、通信秘密和用户合法权益，促进邮政业高质量发展，根据《中华人民共和国邮政法》等法律、行政法规，结合本省实际，制定本条例。</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第二条</w:t>
      </w:r>
      <w:r>
        <w:rPr>
          <w:rFonts w:hint="eastAsia" w:ascii="仿宋" w:hAnsi="仿宋" w:eastAsia="仿宋" w:cs="仿宋"/>
          <w:sz w:val="32"/>
          <w:szCs w:val="32"/>
        </w:rPr>
        <w:t xml:space="preserve"> 本省行政区域内邮政业的规划、建设、服务、安全及其监督管理等活动，适用本条例。</w:t>
      </w:r>
    </w:p>
    <w:p>
      <w:pPr>
        <w:spacing w:line="360" w:lineRule="auto"/>
        <w:ind w:firstLine="640" w:firstLineChars="200"/>
        <w:rPr>
          <w:rFonts w:ascii="仿宋" w:hAnsi="仿宋" w:eastAsia="仿宋" w:cs="仿宋"/>
          <w:strike w:val="0"/>
          <w:sz w:val="32"/>
          <w:szCs w:val="32"/>
          <w:u w:val="none"/>
        </w:rPr>
      </w:pPr>
      <w:r>
        <w:rPr>
          <w:rFonts w:hint="eastAsia" w:ascii="黑体" w:hAnsi="黑体" w:eastAsia="黑体" w:cs="黑体"/>
          <w:sz w:val="32"/>
          <w:szCs w:val="32"/>
        </w:rPr>
        <w:t>第三条</w:t>
      </w:r>
      <w:r>
        <w:rPr>
          <w:rFonts w:hint="eastAsia" w:ascii="仿宋" w:hAnsi="仿宋" w:eastAsia="仿宋" w:cs="仿宋"/>
          <w:sz w:val="32"/>
          <w:szCs w:val="32"/>
        </w:rPr>
        <w:t xml:space="preserve"> 县级以上人民政府应当将邮政业发展纳入国民经济和社会发展规划，</w:t>
      </w:r>
      <w:r>
        <w:rPr>
          <w:rFonts w:hint="eastAsia" w:ascii="仿宋_GB2312" w:hAnsi="仿宋_GB2312" w:eastAsia="仿宋_GB2312" w:cs="仿宋_GB2312"/>
          <w:sz w:val="32"/>
          <w:szCs w:val="32"/>
        </w:rPr>
        <w:t>保障邮政服务、快递业务与经济社会</w:t>
      </w:r>
      <w:r>
        <w:rPr>
          <w:rFonts w:hint="eastAsia" w:ascii="仿宋_GB2312" w:hAnsi="仿宋_GB2312" w:eastAsia="仿宋_GB2312" w:cs="仿宋_GB2312"/>
          <w:sz w:val="32"/>
          <w:szCs w:val="32"/>
          <w:lang w:eastAsia="zh-CN"/>
        </w:rPr>
        <w:t>发展</w:t>
      </w:r>
      <w:r>
        <w:rPr>
          <w:rFonts w:hint="eastAsia" w:ascii="仿宋_GB2312" w:hAnsi="仿宋_GB2312" w:eastAsia="仿宋_GB2312" w:cs="仿宋_GB2312"/>
          <w:sz w:val="32"/>
          <w:szCs w:val="32"/>
        </w:rPr>
        <w:t>和人民生活需要相适应，依照国家和省有关规定承担</w:t>
      </w:r>
      <w:r>
        <w:rPr>
          <w:rFonts w:hint="eastAsia" w:ascii="仿宋_GB2312" w:hAnsi="仿宋_GB2312" w:eastAsia="仿宋_GB2312" w:cs="仿宋_GB2312"/>
          <w:sz w:val="32"/>
          <w:szCs w:val="32"/>
          <w:bdr w:val="none" w:color="auto" w:sz="4" w:space="0"/>
        </w:rPr>
        <w:t>相应的</w:t>
      </w:r>
      <w:r>
        <w:rPr>
          <w:rFonts w:hint="eastAsia" w:ascii="仿宋_GB2312" w:hAnsi="仿宋_GB2312" w:eastAsia="仿宋_GB2312" w:cs="仿宋_GB2312"/>
          <w:sz w:val="32"/>
          <w:szCs w:val="32"/>
        </w:rPr>
        <w:t>财政事权和支出责任，</w:t>
      </w:r>
      <w:r>
        <w:rPr>
          <w:rFonts w:hint="eastAsia" w:ascii="仿宋_GB2312" w:hAnsi="仿宋_GB2312" w:eastAsia="仿宋_GB2312" w:cs="仿宋_GB2312"/>
          <w:strike w:val="0"/>
          <w:sz w:val="32"/>
          <w:szCs w:val="32"/>
          <w:u w:val="none"/>
        </w:rPr>
        <w:t>落实</w:t>
      </w:r>
      <w:r>
        <w:rPr>
          <w:rFonts w:hint="eastAsia" w:ascii="仿宋_GB2312" w:hAnsi="仿宋_GB2312" w:eastAsia="仿宋_GB2312" w:cs="仿宋_GB2312"/>
          <w:strike w:val="0"/>
          <w:sz w:val="32"/>
          <w:szCs w:val="32"/>
          <w:u w:val="none"/>
          <w:lang w:eastAsia="zh-CN"/>
        </w:rPr>
        <w:t>邮政业</w:t>
      </w:r>
      <w:r>
        <w:rPr>
          <w:rFonts w:hint="eastAsia" w:ascii="仿宋_GB2312" w:hAnsi="仿宋_GB2312" w:eastAsia="仿宋_GB2312" w:cs="仿宋_GB2312"/>
          <w:strike w:val="0"/>
          <w:sz w:val="32"/>
          <w:szCs w:val="32"/>
          <w:u w:val="none"/>
        </w:rPr>
        <w:t>安全属地职责</w:t>
      </w:r>
      <w:r>
        <w:rPr>
          <w:rFonts w:hint="eastAsia" w:ascii="仿宋" w:hAnsi="仿宋" w:eastAsia="仿宋" w:cs="仿宋"/>
          <w:strike w:val="0"/>
          <w:sz w:val="32"/>
          <w:szCs w:val="32"/>
          <w:u w:val="none"/>
        </w:rPr>
        <w:t>。</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 xml:space="preserve">第四条 </w:t>
      </w:r>
      <w:r>
        <w:rPr>
          <w:rFonts w:hint="eastAsia" w:ascii="仿宋" w:hAnsi="仿宋" w:eastAsia="仿宋" w:cs="仿宋"/>
          <w:sz w:val="32"/>
          <w:szCs w:val="32"/>
        </w:rPr>
        <w:t>省、市</w:t>
      </w:r>
      <w:r>
        <w:rPr>
          <w:rFonts w:hint="eastAsia" w:ascii="仿宋" w:hAnsi="仿宋" w:eastAsia="仿宋" w:cs="仿宋"/>
          <w:sz w:val="32"/>
          <w:szCs w:val="32"/>
          <w:bdr w:val="none" w:sz="4" w:space="0"/>
          <w:lang w:eastAsia="zh-CN"/>
        </w:rPr>
        <w:t>、州</w:t>
      </w:r>
      <w:r>
        <w:rPr>
          <w:rFonts w:hint="eastAsia" w:ascii="仿宋" w:hAnsi="仿宋" w:eastAsia="仿宋" w:cs="仿宋"/>
          <w:sz w:val="32"/>
          <w:szCs w:val="32"/>
        </w:rPr>
        <w:t xml:space="preserve"> 邮政管理部门负责本行政区域内邮政普遍服务和邮政市场的监督管理。</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、州</w:t>
      </w:r>
      <w:r>
        <w:rPr>
          <w:rFonts w:hint="eastAsia" w:ascii="仿宋_GB2312" w:hAnsi="仿宋_GB2312" w:eastAsia="仿宋_GB2312" w:cs="仿宋_GB2312"/>
          <w:sz w:val="32"/>
          <w:szCs w:val="32"/>
        </w:rPr>
        <w:t>邮政管理部门设置的派出机构按照职责负责县（市、区）行政区域内邮政普遍服务和邮政市场的监督管理工作；未设置派出机构的，市</w:t>
      </w:r>
      <w:r>
        <w:rPr>
          <w:rFonts w:hint="eastAsia" w:ascii="仿宋_GB2312" w:hAnsi="仿宋_GB2312" w:eastAsia="仿宋_GB2312" w:cs="仿宋_GB2312"/>
          <w:sz w:val="32"/>
          <w:szCs w:val="32"/>
          <w:lang w:eastAsia="zh-CN"/>
        </w:rPr>
        <w:t>、州</w:t>
      </w:r>
      <w:r>
        <w:rPr>
          <w:rFonts w:hint="eastAsia" w:ascii="仿宋_GB2312" w:hAnsi="仿宋_GB2312" w:eastAsia="仿宋_GB2312" w:cs="仿宋_GB2312"/>
          <w:sz w:val="32"/>
          <w:szCs w:val="32"/>
        </w:rPr>
        <w:t>邮政管理部门可以在其法定权限内委托县级人民政府交通运输部门或者其他部门负责相关监督管理工作。</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县级以上人民政府有关部门按照各自职责，做好邮政业</w:t>
      </w:r>
      <w:r>
        <w:rPr>
          <w:rFonts w:hint="eastAsia" w:ascii="仿宋" w:hAnsi="仿宋" w:eastAsia="仿宋" w:cs="仿宋"/>
          <w:sz w:val="32"/>
          <w:szCs w:val="32"/>
          <w:bdr w:val="none" w:color="auto" w:sz="4" w:space="0"/>
        </w:rPr>
        <w:t>监督管理</w:t>
      </w:r>
      <w:r>
        <w:rPr>
          <w:rFonts w:hint="eastAsia" w:ascii="仿宋" w:hAnsi="仿宋" w:eastAsia="仿宋" w:cs="仿宋"/>
          <w:sz w:val="32"/>
          <w:szCs w:val="32"/>
        </w:rPr>
        <w:t>的相关</w:t>
      </w:r>
      <w:r>
        <w:rPr>
          <w:rFonts w:hint="eastAsia" w:ascii="仿宋" w:hAnsi="仿宋" w:eastAsia="仿宋" w:cs="仿宋"/>
          <w:sz w:val="32"/>
          <w:szCs w:val="32"/>
        </w:rPr>
        <w:t>工作。</w:t>
      </w:r>
    </w:p>
    <w:p>
      <w:pPr>
        <w:spacing w:line="360" w:lineRule="auto"/>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 xml:space="preserve">第五条 </w:t>
      </w:r>
      <w:r>
        <w:rPr>
          <w:rFonts w:hint="eastAsia" w:ascii="仿宋_GB2312" w:hAnsi="仿宋_GB2312" w:eastAsia="仿宋_GB2312" w:cs="仿宋_GB2312"/>
          <w:sz w:val="32"/>
          <w:szCs w:val="32"/>
        </w:rPr>
        <w:t>各级人民政府及其有关部门应当对邮政企业提供邮政普遍服务给予支持。</w:t>
      </w:r>
    </w:p>
    <w:p>
      <w:pPr>
        <w:spacing w:line="360" w:lineRule="auto"/>
        <w:ind w:firstLine="640" w:firstLineChars="200"/>
        <w:rPr>
          <w:rFonts w:hint="default" w:ascii="楷体" w:hAnsi="楷体" w:eastAsia="楷体" w:cs="楷体"/>
          <w:b w:val="0"/>
          <w:bCs/>
          <w:sz w:val="32"/>
          <w:szCs w:val="32"/>
        </w:rPr>
      </w:pPr>
      <w:r>
        <w:rPr>
          <w:rFonts w:hint="eastAsia" w:ascii="仿宋_GB2312" w:hAnsi="仿宋_GB2312" w:eastAsia="仿宋_GB2312" w:cs="仿宋_GB2312"/>
          <w:sz w:val="32"/>
          <w:szCs w:val="32"/>
        </w:rPr>
        <w:t>鼓励和支持快递业发展，推进现代快递服务体系建设，满足社会需求。</w:t>
      </w:r>
    </w:p>
    <w:p>
      <w:pPr>
        <w:spacing w:line="360" w:lineRule="auto"/>
        <w:ind w:firstLine="640" w:firstLineChars="200"/>
        <w:rPr>
          <w:rFonts w:hint="default" w:ascii="楷体" w:hAnsi="楷体" w:eastAsia="楷体" w:cs="楷体"/>
          <w:b w:val="0"/>
          <w:bCs/>
          <w:sz w:val="32"/>
          <w:szCs w:val="32"/>
        </w:rPr>
      </w:pPr>
      <w:r>
        <w:rPr>
          <w:rFonts w:hint="eastAsia" w:ascii="黑体" w:hAnsi="黑体" w:eastAsia="黑体" w:cs="黑体"/>
          <w:sz w:val="32"/>
          <w:szCs w:val="32"/>
        </w:rPr>
        <w:t>第六条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rPr>
        <w:t>邮政企业、快递企业应当加强服务质量</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，完善安全保障措施，为用户提供迅速、准确、安全、方便的服务。</w:t>
      </w:r>
    </w:p>
    <w:p>
      <w:pPr>
        <w:spacing w:line="360" w:lineRule="auto"/>
        <w:jc w:val="center"/>
        <w:rPr>
          <w:rFonts w:ascii="黑体" w:hAnsi="黑体" w:eastAsia="黑体" w:cs="黑体"/>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第二章 规划与建设</w:t>
      </w:r>
    </w:p>
    <w:p>
      <w:pPr>
        <w:spacing w:line="360" w:lineRule="auto"/>
        <w:ind w:firstLine="640" w:firstLineChars="200"/>
        <w:rPr>
          <w:rFonts w:ascii="黑体" w:hAnsi="黑体" w:eastAsia="黑体" w:cs="黑体"/>
          <w:sz w:val="32"/>
          <w:szCs w:val="32"/>
        </w:rPr>
      </w:pP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 xml:space="preserve">第七条 </w:t>
      </w:r>
      <w:r>
        <w:rPr>
          <w:rFonts w:hint="eastAsia" w:ascii="仿宋" w:hAnsi="仿宋" w:eastAsia="仿宋" w:cs="仿宋"/>
          <w:sz w:val="32"/>
          <w:szCs w:val="32"/>
        </w:rPr>
        <w:t>省邮政管理部门会同有关部门编制</w:t>
      </w:r>
      <w:r>
        <w:rPr>
          <w:rFonts w:hint="eastAsia" w:ascii="仿宋" w:hAnsi="仿宋" w:eastAsia="仿宋" w:cs="仿宋"/>
          <w:sz w:val="32"/>
          <w:szCs w:val="32"/>
        </w:rPr>
        <w:t>全省邮政业发展规划。</w:t>
      </w:r>
    </w:p>
    <w:p>
      <w:pPr>
        <w:spacing w:line="360" w:lineRule="auto"/>
        <w:ind w:firstLine="640" w:firstLineChars="200"/>
        <w:rPr>
          <w:rFonts w:hint="default" w:ascii="楷体" w:hAnsi="楷体" w:eastAsia="楷体" w:cs="楷体"/>
          <w:b w:val="0"/>
          <w:bCs/>
          <w:sz w:val="32"/>
          <w:szCs w:val="32"/>
        </w:rPr>
      </w:pPr>
      <w:r>
        <w:rPr>
          <w:rFonts w:hint="eastAsia" w:ascii="仿宋" w:hAnsi="仿宋" w:eastAsia="仿宋" w:cs="仿宋"/>
          <w:sz w:val="32"/>
          <w:szCs w:val="32"/>
        </w:rPr>
        <w:t>市 (州) 邮政管理部门可以根据需要编制本行政区域的</w:t>
      </w:r>
      <w:r>
        <w:rPr>
          <w:rFonts w:hint="eastAsia" w:ascii="仿宋" w:hAnsi="仿宋" w:eastAsia="仿宋" w:cs="仿宋"/>
          <w:sz w:val="32"/>
          <w:szCs w:val="32"/>
        </w:rPr>
        <w:t>邮政业发展的相关规划。</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第八条</w:t>
      </w:r>
      <w:r>
        <w:rPr>
          <w:rFonts w:hint="eastAsia" w:ascii="仿宋" w:hAnsi="仿宋" w:eastAsia="仿宋" w:cs="仿宋"/>
          <w:sz w:val="32"/>
          <w:szCs w:val="32"/>
        </w:rPr>
        <w:t xml:space="preserve"> 县级以上人民政府应当将邮政和快递园区、邮件和快件处理中心等基础设施的</w:t>
      </w:r>
      <w:r>
        <w:rPr>
          <w:rFonts w:hint="eastAsia" w:ascii="仿宋" w:hAnsi="仿宋" w:eastAsia="仿宋" w:cs="仿宋"/>
          <w:sz w:val="32"/>
          <w:szCs w:val="32"/>
        </w:rPr>
        <w:t>布局和建设纳入国土空间规划。</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县级以上人民政府应当将邮政运输网络建设纳入本级</w:t>
      </w:r>
      <w:r>
        <w:rPr>
          <w:rFonts w:hint="eastAsia" w:ascii="仿宋" w:hAnsi="仿宋" w:eastAsia="仿宋" w:cs="仿宋"/>
          <w:sz w:val="32"/>
          <w:szCs w:val="32"/>
        </w:rPr>
        <w:t>综合交通运输发展专项规划，将智能快件箱、快递末端综合服务场所纳入公共服务设施相关规划。</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县级以上人民政府应当将农村寄递物流体系建设纳入相关规划和公共基础设施建设。</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第九条</w:t>
      </w:r>
      <w:r>
        <w:rPr>
          <w:rFonts w:hint="eastAsia" w:ascii="仿宋" w:hAnsi="仿宋" w:eastAsia="仿宋" w:cs="仿宋"/>
          <w:sz w:val="32"/>
          <w:szCs w:val="32"/>
        </w:rPr>
        <w:t xml:space="preserve"> 建设</w:t>
      </w:r>
      <w:r>
        <w:rPr>
          <w:rFonts w:hint="eastAsia" w:ascii="仿宋" w:hAnsi="仿宋" w:eastAsia="仿宋" w:cs="仿宋"/>
          <w:sz w:val="32"/>
          <w:szCs w:val="32"/>
        </w:rPr>
        <w:t>城市新区、独立工矿区、开发区、商业区、旅游区、住宅区或者对旧城区进行改造</w:t>
      </w:r>
      <w:r>
        <w:rPr>
          <w:rFonts w:hint="eastAsia" w:ascii="仿宋" w:hAnsi="仿宋" w:eastAsia="仿宋" w:cs="仿宋"/>
          <w:sz w:val="32"/>
          <w:szCs w:val="32"/>
        </w:rPr>
        <w:t>，应当同时建设配套的提供邮政普遍服务的邮政设施</w:t>
      </w:r>
      <w:r>
        <w:rPr>
          <w:rFonts w:hint="eastAsia" w:ascii="仿宋" w:hAnsi="仿宋" w:eastAsia="仿宋" w:cs="仿宋"/>
          <w:sz w:val="32"/>
          <w:szCs w:val="32"/>
          <w:shd w:val="clear" w:color="auto" w:fill="FFFFFF"/>
          <w:lang w:bidi="ar"/>
        </w:rPr>
        <w:t>，并与建设项目统一规划、统一设计、统一建设、统一验收</w:t>
      </w:r>
      <w:r>
        <w:rPr>
          <w:rFonts w:hint="eastAsia" w:ascii="仿宋" w:hAnsi="仿宋" w:eastAsia="仿宋" w:cs="仿宋"/>
          <w:sz w:val="32"/>
          <w:szCs w:val="32"/>
        </w:rPr>
        <w:t>。</w:t>
      </w:r>
    </w:p>
    <w:p>
      <w:pPr>
        <w:spacing w:line="360" w:lineRule="auto"/>
        <w:ind w:firstLine="640" w:firstLineChars="200"/>
        <w:rPr>
          <w:bCs/>
          <w:sz w:val="32"/>
          <w:szCs w:val="32"/>
        </w:rPr>
      </w:pPr>
      <w:r>
        <w:rPr>
          <w:rFonts w:hint="eastAsia" w:ascii="仿宋" w:hAnsi="仿宋" w:eastAsia="仿宋" w:cs="仿宋"/>
          <w:sz w:val="32"/>
          <w:szCs w:val="32"/>
        </w:rPr>
        <w:t>城市建成区已有的邮政设施不能满足邮政普遍服务要求的，应当列入城市改造计划，扩建或者重建。</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第十条</w:t>
      </w:r>
      <w:r>
        <w:rPr>
          <w:rFonts w:hint="eastAsia" w:ascii="仿宋" w:hAnsi="仿宋" w:eastAsia="仿宋" w:cs="仿宋"/>
          <w:sz w:val="32"/>
          <w:szCs w:val="32"/>
        </w:rPr>
        <w:t xml:space="preserve"> 邮政设施产权主体</w:t>
      </w:r>
      <w:r>
        <w:rPr>
          <w:rFonts w:hint="eastAsia" w:ascii="仿宋" w:hAnsi="仿宋" w:eastAsia="仿宋" w:cs="仿宋"/>
          <w:sz w:val="32"/>
          <w:szCs w:val="32"/>
        </w:rPr>
        <w:t>应当对邮政设施进行经常性维护，保证邮政设施的正常使用；邮政企业应当</w:t>
      </w:r>
      <w:r>
        <w:rPr>
          <w:rFonts w:hint="eastAsia" w:ascii="仿宋" w:hAnsi="仿宋" w:eastAsia="仿宋" w:cs="仿宋"/>
          <w:sz w:val="32"/>
          <w:szCs w:val="32"/>
        </w:rPr>
        <w:t>保证提供邮政普遍服务的乡镇固定自有邮政营业场所的正常运营。</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第十一条</w:t>
      </w:r>
      <w:r>
        <w:rPr>
          <w:rFonts w:hint="eastAsia" w:ascii="仿宋" w:hAnsi="仿宋" w:eastAsia="仿宋" w:cs="仿宋"/>
          <w:sz w:val="32"/>
          <w:szCs w:val="32"/>
        </w:rPr>
        <w:t xml:space="preserve"> 县级以上人民政府应当加强乡 (镇) 邮政设施和村邮站的投入和建设。乡(镇) 人民政府应当组织村民委员会设立村邮站或者其他接收邮件的场所。</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邮政企业应当对村邮站的设立提供</w:t>
      </w:r>
      <w:r>
        <w:rPr>
          <w:rFonts w:hint="eastAsia" w:ascii="仿宋" w:hAnsi="仿宋" w:eastAsia="仿宋" w:cs="仿宋"/>
          <w:sz w:val="32"/>
          <w:szCs w:val="32"/>
        </w:rPr>
        <w:t>业务指导和支持</w:t>
      </w:r>
      <w:r>
        <w:rPr>
          <w:rFonts w:hint="eastAsia" w:ascii="仿宋" w:hAnsi="仿宋" w:eastAsia="仿宋" w:cs="仿宋"/>
          <w:sz w:val="32"/>
          <w:szCs w:val="32"/>
        </w:rPr>
        <w:t>，并与</w:t>
      </w:r>
      <w:r>
        <w:rPr>
          <w:rFonts w:hint="eastAsia" w:ascii="仿宋" w:hAnsi="仿宋" w:eastAsia="仿宋" w:cs="仿宋"/>
          <w:sz w:val="32"/>
          <w:szCs w:val="32"/>
          <w:bdr w:val="none" w:color="auto" w:sz="4" w:space="0"/>
        </w:rPr>
        <w:t>村邮站</w:t>
      </w:r>
      <w:r>
        <w:rPr>
          <w:rFonts w:hint="eastAsia" w:ascii="仿宋" w:hAnsi="仿宋" w:eastAsia="仿宋" w:cs="仿宋"/>
          <w:sz w:val="32"/>
          <w:szCs w:val="32"/>
        </w:rPr>
        <w:t>签订邮件接收、转投协议。</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第十二条</w:t>
      </w:r>
      <w:r>
        <w:rPr>
          <w:rFonts w:hint="eastAsia" w:ascii="仿宋" w:hAnsi="仿宋" w:eastAsia="仿宋" w:cs="仿宋"/>
          <w:sz w:val="32"/>
          <w:szCs w:val="32"/>
        </w:rPr>
        <w:t xml:space="preserve"> 征收邮政营业场所、邮件处理场所的，应当根据保障邮政普遍服务的要求，按照就近安置、方便用邮、不少于原有面积的原则，对邮政营业场所、邮件处理场所的重新设置作出妥善安排；未作出妥善安排前，不得征收。</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邮政营业场所或者邮件处理场所重新设置前，征收单位</w:t>
      </w:r>
      <w:r>
        <w:rPr>
          <w:rFonts w:hint="eastAsia" w:ascii="仿宋" w:hAnsi="仿宋" w:eastAsia="仿宋" w:cs="仿宋"/>
          <w:sz w:val="32"/>
          <w:szCs w:val="32"/>
        </w:rPr>
        <w:t>应当征求邮政企业的意见，邮政企业应当采取安排过渡场所等措施，保证邮政普遍服务的正常进行。</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第十三条</w:t>
      </w:r>
      <w:r>
        <w:rPr>
          <w:rFonts w:hint="eastAsia" w:ascii="仿宋" w:hAnsi="仿宋" w:eastAsia="仿宋" w:cs="仿宋"/>
          <w:sz w:val="32"/>
          <w:szCs w:val="32"/>
        </w:rPr>
        <w:t xml:space="preserve"> 建设单位建设城镇居民楼，</w:t>
      </w:r>
      <w:r>
        <w:rPr>
          <w:rFonts w:hint="eastAsia" w:ascii="仿宋" w:hAnsi="仿宋" w:eastAsia="仿宋" w:cs="仿宋"/>
          <w:sz w:val="32"/>
          <w:szCs w:val="32"/>
        </w:rPr>
        <w:t>应当按照国家规定标准设置信报箱，所需费用计入建筑成本，并按照法定验收程序组织验收</w:t>
      </w:r>
      <w:r>
        <w:rPr>
          <w:rFonts w:hint="eastAsia" w:ascii="仿宋" w:hAnsi="仿宋" w:eastAsia="仿宋" w:cs="仿宋"/>
          <w:sz w:val="32"/>
          <w:szCs w:val="32"/>
        </w:rPr>
        <w:t>。</w:t>
      </w:r>
    </w:p>
    <w:p>
      <w:pPr>
        <w:spacing w:line="360" w:lineRule="auto"/>
        <w:ind w:firstLine="640" w:firstLineChars="200"/>
        <w:rPr>
          <w:rFonts w:hint="eastAsia" w:ascii="仿宋" w:hAnsi="仿宋" w:eastAsia="仿宋" w:cs="仿宋"/>
          <w:sz w:val="32"/>
          <w:szCs w:val="32"/>
          <w:bdr w:val="single" w:color="auto" w:sz="4" w:space="0"/>
        </w:rPr>
      </w:pPr>
      <w:r>
        <w:rPr>
          <w:rFonts w:hint="eastAsia" w:ascii="仿宋" w:hAnsi="仿宋" w:eastAsia="仿宋" w:cs="仿宋"/>
          <w:sz w:val="32"/>
          <w:szCs w:val="32"/>
          <w:bdr w:val="none" w:color="auto" w:sz="4" w:space="0"/>
          <w:lang w:eastAsia="zh-CN"/>
        </w:rPr>
        <w:t>建设单位未按照国家规定的标准设置信报箱</w:t>
      </w:r>
      <w:r>
        <w:rPr>
          <w:rFonts w:hint="eastAsia" w:ascii="仿宋" w:hAnsi="仿宋" w:eastAsia="仿宋" w:cs="仿宋"/>
          <w:sz w:val="32"/>
          <w:szCs w:val="32"/>
          <w:bdr w:val="none" w:color="auto" w:sz="4" w:space="0"/>
        </w:rPr>
        <w:t>的，由</w:t>
      </w:r>
      <w:r>
        <w:rPr>
          <w:rFonts w:hint="eastAsia" w:ascii="仿宋" w:hAnsi="仿宋" w:eastAsia="仿宋" w:cs="仿宋"/>
          <w:sz w:val="32"/>
          <w:szCs w:val="32"/>
          <w:bdr w:val="none" w:color="auto" w:sz="4" w:space="0"/>
          <w:lang w:eastAsia="zh-CN"/>
        </w:rPr>
        <w:t>邮政管理部门责令限期改正；逾期未改正的，由邮政管理部门指定其他单位设置信报箱</w:t>
      </w:r>
      <w:r>
        <w:rPr>
          <w:rFonts w:hint="eastAsia" w:ascii="仿宋" w:hAnsi="仿宋" w:eastAsia="仿宋" w:cs="仿宋"/>
          <w:sz w:val="32"/>
          <w:szCs w:val="32"/>
          <w:bdr w:val="none" w:color="auto" w:sz="4" w:space="0"/>
        </w:rPr>
        <w:t>，所需费用由该居民楼的</w:t>
      </w:r>
      <w:r>
        <w:rPr>
          <w:rFonts w:hint="eastAsia" w:ascii="仿宋" w:hAnsi="仿宋" w:eastAsia="仿宋" w:cs="仿宋"/>
          <w:sz w:val="32"/>
          <w:szCs w:val="32"/>
          <w:bdr w:val="none" w:color="auto" w:sz="4" w:space="0"/>
          <w:lang w:eastAsia="zh-CN"/>
        </w:rPr>
        <w:t>建设</w:t>
      </w:r>
      <w:r>
        <w:rPr>
          <w:rFonts w:hint="eastAsia" w:ascii="仿宋" w:hAnsi="仿宋" w:eastAsia="仿宋" w:cs="仿宋"/>
          <w:sz w:val="32"/>
          <w:szCs w:val="32"/>
          <w:bdr w:val="none" w:color="auto" w:sz="4" w:space="0"/>
        </w:rPr>
        <w:t>单位承担。</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bdr w:val="none" w:color="auto" w:sz="4" w:space="0"/>
        </w:rPr>
        <w:t>推广智能投递设施，将智能快件箱纳入便民服务、民生工程等项目</w:t>
      </w:r>
      <w:r>
        <w:rPr>
          <w:rFonts w:hint="eastAsia" w:ascii="仿宋" w:hAnsi="仿宋" w:eastAsia="仿宋" w:cs="仿宋"/>
          <w:sz w:val="32"/>
          <w:szCs w:val="32"/>
          <w:bdr w:val="none" w:color="auto" w:sz="4" w:space="0"/>
          <w:lang w:eastAsia="zh-CN"/>
        </w:rPr>
        <w:t>；鼓励</w:t>
      </w:r>
      <w:r>
        <w:rPr>
          <w:rFonts w:hint="eastAsia" w:ascii="仿宋" w:hAnsi="仿宋" w:eastAsia="仿宋" w:cs="仿宋"/>
          <w:sz w:val="32"/>
          <w:szCs w:val="32"/>
        </w:rPr>
        <w:t>经营快递业务的企业</w:t>
      </w:r>
      <w:r>
        <w:rPr>
          <w:rFonts w:hint="eastAsia" w:ascii="仿宋" w:hAnsi="仿宋" w:eastAsia="仿宋" w:cs="仿宋"/>
          <w:sz w:val="32"/>
          <w:szCs w:val="32"/>
        </w:rPr>
        <w:t>在住宅小区、商业中心</w:t>
      </w:r>
      <w:r>
        <w:rPr>
          <w:rFonts w:hint="eastAsia" w:ascii="仿宋" w:hAnsi="仿宋" w:eastAsia="仿宋" w:cs="仿宋"/>
          <w:sz w:val="32"/>
          <w:szCs w:val="32"/>
        </w:rPr>
        <w:t>、高等院校、交通枢纽等区域设置智能快件箱，提供快递末端服务</w:t>
      </w:r>
      <w:r>
        <w:rPr>
          <w:rFonts w:hint="eastAsia" w:ascii="仿宋" w:hAnsi="仿宋" w:eastAsia="仿宋" w:cs="仿宋"/>
          <w:sz w:val="32"/>
          <w:szCs w:val="32"/>
        </w:rPr>
        <w:t>。</w:t>
      </w:r>
    </w:p>
    <w:p>
      <w:pPr>
        <w:spacing w:line="360" w:lineRule="auto"/>
        <w:jc w:val="center"/>
        <w:rPr>
          <w:rFonts w:ascii="黑体" w:hAnsi="黑体" w:eastAsia="黑体" w:cs="黑体"/>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第三章 邮政服务</w:t>
      </w:r>
    </w:p>
    <w:p>
      <w:pPr>
        <w:spacing w:line="360" w:lineRule="auto"/>
        <w:ind w:firstLine="640" w:firstLineChars="200"/>
        <w:rPr>
          <w:rFonts w:ascii="黑体" w:hAnsi="黑体" w:eastAsia="黑体" w:cs="黑体"/>
          <w:sz w:val="32"/>
          <w:szCs w:val="32"/>
        </w:rPr>
      </w:pP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第十四条</w:t>
      </w:r>
      <w:r>
        <w:rPr>
          <w:rFonts w:hint="eastAsia" w:ascii="仿宋" w:hAnsi="仿宋" w:eastAsia="仿宋" w:cs="仿宋"/>
          <w:sz w:val="32"/>
          <w:szCs w:val="32"/>
        </w:rPr>
        <w:t xml:space="preserve"> 邮政企业提供邮政普遍服务，应当符合邮政普遍服务标准。</w:t>
      </w:r>
    </w:p>
    <w:p>
      <w:pPr>
        <w:spacing w:line="360" w:lineRule="auto"/>
        <w:ind w:firstLine="640" w:firstLineChars="200"/>
        <w:rPr>
          <w:rFonts w:hint="eastAsia" w:ascii="仿宋_GB2312" w:hAnsi="仿宋_GB2312" w:eastAsia="仿宋_GB2312" w:cs="仿宋_GB2312"/>
          <w:bCs/>
          <w:sz w:val="32"/>
          <w:szCs w:val="32"/>
        </w:rPr>
      </w:pPr>
      <w:r>
        <w:rPr>
          <w:rFonts w:hint="eastAsia" w:ascii="黑体" w:hAnsi="黑体" w:eastAsia="黑体" w:cs="黑体"/>
          <w:sz w:val="32"/>
          <w:szCs w:val="32"/>
        </w:rPr>
        <w:t>第十五条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rPr>
        <w:t>邮政企业变更邮政普遍服务营业场所的名称、营业时间、经营方式和地址等</w:t>
      </w:r>
      <w:r>
        <w:rPr>
          <w:rFonts w:hint="eastAsia" w:ascii="仿宋_GB2312" w:hAnsi="仿宋_GB2312" w:eastAsia="仿宋_GB2312" w:cs="仿宋_GB2312"/>
          <w:sz w:val="32"/>
          <w:szCs w:val="32"/>
          <w:lang w:eastAsia="zh-CN"/>
        </w:rPr>
        <w:t>重要备案</w:t>
      </w:r>
      <w:r>
        <w:rPr>
          <w:rFonts w:hint="eastAsia" w:ascii="仿宋_GB2312" w:hAnsi="仿宋_GB2312" w:eastAsia="仿宋_GB2312" w:cs="仿宋_GB2312"/>
          <w:sz w:val="32"/>
          <w:szCs w:val="32"/>
        </w:rPr>
        <w:t>信息</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，应当向该邮政营业场所所在地的市 (州) 邮政管理部门</w:t>
      </w:r>
      <w:r>
        <w:rPr>
          <w:rFonts w:hint="eastAsia" w:ascii="仿宋_GB2312" w:hAnsi="仿宋_GB2312" w:eastAsia="仿宋_GB2312" w:cs="仿宋_GB2312"/>
          <w:color w:val="000000" w:themeColor="text1"/>
          <w:sz w:val="32"/>
          <w:szCs w:val="32"/>
          <w14:textFill>
            <w14:solidFill>
              <w14:schemeClr w14:val="tx1"/>
            </w14:solidFill>
          </w14:textFill>
        </w:rPr>
        <w:t>备案并予以公告</w:t>
      </w:r>
      <w:r>
        <w:rPr>
          <w:rFonts w:hint="eastAsia" w:ascii="仿宋_GB2312" w:hAnsi="仿宋_GB2312" w:eastAsia="仿宋_GB2312" w:cs="仿宋_GB2312"/>
          <w:sz w:val="32"/>
          <w:szCs w:val="32"/>
        </w:rPr>
        <w:t>。</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第十六条</w:t>
      </w:r>
      <w:r>
        <w:rPr>
          <w:rFonts w:hint="eastAsia" w:ascii="仿宋" w:hAnsi="仿宋" w:eastAsia="仿宋" w:cs="仿宋"/>
          <w:sz w:val="32"/>
          <w:szCs w:val="32"/>
        </w:rPr>
        <w:t xml:space="preserve"> 邮政企业应当在营业场所公示或者以其他方式公布其服务种类、营业时间、资费标准、邮件和汇款的查询方式及损失赔偿办法、禁止寄递或者限制寄递物品的规定，以及用户对其服务质量的投诉办法。</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bdr w:val="none" w:color="auto" w:sz="4" w:space="0"/>
        </w:rPr>
        <w:t>少数民族聚居地区的邮政营业场所应当提供汉语言文字和所在地少数民族语言文字的标示和查询服务，对邮政设施标示双语。</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 xml:space="preserve">第十七条 </w:t>
      </w:r>
      <w:r>
        <w:rPr>
          <w:rFonts w:hint="eastAsia" w:ascii="仿宋" w:hAnsi="仿宋" w:eastAsia="仿宋" w:cs="仿宋"/>
          <w:sz w:val="32"/>
          <w:szCs w:val="32"/>
        </w:rPr>
        <w:t>邮政企业对用户交寄的邮件，应当按照国务院邮政管理部门规定的寄递时限和服务规范予以投递。</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邮政企业采取按址投递、用户领取或者与用户协商的其他方式投递邮件。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对暂不具备按址投递条件的用户，邮政企业应当将邮件投递至与用户商定的已通邮的接收邮件的场所。</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第十八条</w:t>
      </w:r>
      <w:r>
        <w:rPr>
          <w:rFonts w:hint="eastAsia" w:ascii="仿宋" w:hAnsi="仿宋" w:eastAsia="仿宋" w:cs="仿宋"/>
          <w:sz w:val="32"/>
          <w:szCs w:val="32"/>
        </w:rPr>
        <w:t xml:space="preserve"> </w:t>
      </w:r>
      <w:r>
        <w:rPr>
          <w:rFonts w:hint="eastAsia" w:ascii="仿宋" w:hAnsi="仿宋" w:eastAsia="仿宋" w:cs="仿宋"/>
          <w:sz w:val="32"/>
          <w:szCs w:val="32"/>
          <w:bdr w:val="none" w:color="auto" w:sz="4" w:space="0"/>
        </w:rPr>
        <w:t>民政部门、公安部门应当按照职责确定城镇街道、农村自然村标准地名，对单位和居民住宅设置统一编制的门牌号码。标准地名和门牌号码发生变更的，民政部门和公安部门应当及时公布。</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邮政企业应当定期核对用邮地址，并根据标准地名和门牌号码进行投递。</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第十九条</w:t>
      </w:r>
      <w:r>
        <w:rPr>
          <w:rFonts w:hint="eastAsia" w:ascii="仿宋" w:hAnsi="仿宋" w:eastAsia="仿宋" w:cs="仿宋"/>
          <w:sz w:val="32"/>
          <w:szCs w:val="32"/>
        </w:rPr>
        <w:t xml:space="preserve"> 机关、企业事业单位和住宅小区管理单位等应当为邮政企业投递邮件提供便利，不得收取任何费用，</w:t>
      </w:r>
      <w:r>
        <w:rPr>
          <w:rFonts w:hint="eastAsia" w:ascii="仿宋" w:hAnsi="仿宋" w:eastAsia="仿宋" w:cs="仿宋"/>
          <w:sz w:val="32"/>
          <w:szCs w:val="32"/>
        </w:rPr>
        <w:t>不得无故阻碍邮政企业从业人员、投递车辆进入。</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邮政企业从业人员</w:t>
      </w:r>
      <w:r>
        <w:rPr>
          <w:rFonts w:hint="eastAsia" w:ascii="仿宋" w:hAnsi="仿宋" w:eastAsia="仿宋" w:cs="仿宋"/>
          <w:sz w:val="32"/>
          <w:szCs w:val="32"/>
          <w:lang w:eastAsia="zh-CN"/>
        </w:rPr>
        <w:t>投递邮件时，</w:t>
      </w:r>
      <w:r>
        <w:rPr>
          <w:rFonts w:hint="eastAsia" w:ascii="仿宋" w:hAnsi="仿宋" w:eastAsia="仿宋" w:cs="仿宋"/>
          <w:sz w:val="32"/>
          <w:szCs w:val="32"/>
        </w:rPr>
        <w:t>应当统一穿着具有邮政企业标识的服装，并佩戴工号牌或者胸卡，使用文明用语。</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w:t>
      </w:r>
      <w:r>
        <w:rPr>
          <w:rFonts w:hint="eastAsia" w:ascii="黑体" w:hAnsi="黑体" w:eastAsia="黑体" w:cs="黑体"/>
          <w:sz w:val="32"/>
          <w:szCs w:val="32"/>
        </w:rPr>
        <w:t xml:space="preserve">条 </w:t>
      </w:r>
      <w:r>
        <w:rPr>
          <w:rFonts w:hint="eastAsia" w:ascii="仿宋" w:hAnsi="仿宋" w:eastAsia="仿宋" w:cs="仿宋"/>
          <w:sz w:val="32"/>
          <w:szCs w:val="32"/>
        </w:rPr>
        <w:t>单位收发室</w:t>
      </w:r>
      <w:r>
        <w:rPr>
          <w:rFonts w:hint="eastAsia" w:ascii="仿宋" w:hAnsi="仿宋" w:eastAsia="仿宋" w:cs="仿宋"/>
          <w:sz w:val="32"/>
          <w:szCs w:val="32"/>
          <w:lang w:eastAsia="zh-CN"/>
        </w:rPr>
        <w:t>、村邮站等接收邮件的场所负有</w:t>
      </w:r>
      <w:r>
        <w:rPr>
          <w:rFonts w:hint="eastAsia" w:ascii="仿宋" w:hAnsi="仿宋" w:eastAsia="仿宋" w:cs="仿宋"/>
          <w:sz w:val="32"/>
          <w:szCs w:val="32"/>
        </w:rPr>
        <w:t>保护和接转邮件的</w:t>
      </w:r>
      <w:r>
        <w:rPr>
          <w:rFonts w:hint="eastAsia" w:ascii="仿宋" w:hAnsi="仿宋" w:eastAsia="仿宋" w:cs="仿宋"/>
          <w:sz w:val="32"/>
          <w:szCs w:val="32"/>
        </w:rPr>
        <w:t>责任；对</w:t>
      </w:r>
      <w:r>
        <w:rPr>
          <w:rFonts w:hint="eastAsia" w:ascii="仿宋" w:hAnsi="仿宋" w:eastAsia="仿宋" w:cs="仿宋"/>
          <w:sz w:val="32"/>
          <w:szCs w:val="32"/>
          <w:lang w:eastAsia="zh-CN"/>
        </w:rPr>
        <w:t>超过一个月确认</w:t>
      </w:r>
      <w:r>
        <w:rPr>
          <w:rFonts w:hint="eastAsia" w:ascii="仿宋" w:hAnsi="仿宋" w:eastAsia="仿宋" w:cs="仿宋"/>
          <w:sz w:val="32"/>
          <w:szCs w:val="32"/>
        </w:rPr>
        <w:t>无法转交的邮件，应当签注意见并妥善保管，由</w:t>
      </w:r>
      <w:r>
        <w:rPr>
          <w:rFonts w:hint="eastAsia" w:ascii="仿宋" w:hAnsi="仿宋" w:eastAsia="仿宋" w:cs="仿宋"/>
          <w:sz w:val="32"/>
          <w:szCs w:val="32"/>
        </w:rPr>
        <w:t>邮政企业定期</w:t>
      </w:r>
      <w:r>
        <w:rPr>
          <w:rFonts w:hint="eastAsia" w:ascii="仿宋" w:hAnsi="仿宋" w:eastAsia="仿宋" w:cs="仿宋"/>
          <w:sz w:val="32"/>
          <w:szCs w:val="32"/>
        </w:rPr>
        <w:t>收回。</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一</w:t>
      </w:r>
      <w:r>
        <w:rPr>
          <w:rFonts w:hint="eastAsia" w:ascii="黑体" w:hAnsi="黑体" w:eastAsia="黑体" w:cs="黑体"/>
          <w:sz w:val="32"/>
          <w:szCs w:val="32"/>
        </w:rPr>
        <w:t xml:space="preserve">条 </w:t>
      </w:r>
      <w:r>
        <w:rPr>
          <w:rFonts w:hint="eastAsia" w:ascii="仿宋" w:hAnsi="仿宋" w:eastAsia="仿宋" w:cs="仿宋"/>
          <w:sz w:val="32"/>
          <w:szCs w:val="32"/>
        </w:rPr>
        <w:t>邮政企业根据用户需要，可以提供邮政普遍服务的延伸服务。邮政企业不得强制用户接受延伸服务，不得变相收取延伸服务费。</w:t>
      </w:r>
    </w:p>
    <w:p>
      <w:pPr>
        <w:spacing w:line="360" w:lineRule="auto"/>
        <w:ind w:firstLine="640" w:firstLineChars="200"/>
        <w:rPr>
          <w:rFonts w:hint="default" w:ascii="楷体" w:hAnsi="楷体" w:eastAsia="楷体" w:cs="楷体"/>
          <w:b w:val="0"/>
          <w:bCs/>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二</w:t>
      </w:r>
      <w:r>
        <w:rPr>
          <w:rFonts w:hint="eastAsia" w:ascii="黑体" w:hAnsi="黑体" w:eastAsia="黑体" w:cs="黑体"/>
          <w:sz w:val="32"/>
          <w:szCs w:val="32"/>
        </w:rPr>
        <w:t>条</w:t>
      </w:r>
      <w:r>
        <w:rPr>
          <w:rFonts w:hint="eastAsia" w:ascii="仿宋" w:hAnsi="仿宋" w:eastAsia="仿宋" w:cs="仿宋"/>
          <w:sz w:val="32"/>
          <w:szCs w:val="32"/>
        </w:rPr>
        <w:t xml:space="preserve"> 邮政专用车辆</w:t>
      </w:r>
      <w:r>
        <w:rPr>
          <w:rFonts w:hint="eastAsia" w:ascii="仿宋" w:hAnsi="仿宋" w:eastAsia="仿宋" w:cs="仿宋"/>
          <w:sz w:val="32"/>
          <w:szCs w:val="32"/>
          <w:lang w:eastAsia="zh-CN"/>
        </w:rPr>
        <w:t>应当</w:t>
      </w:r>
      <w:r>
        <w:rPr>
          <w:rFonts w:hint="eastAsia" w:ascii="仿宋" w:hAnsi="仿宋" w:eastAsia="仿宋" w:cs="仿宋"/>
          <w:sz w:val="32"/>
          <w:szCs w:val="32"/>
        </w:rPr>
        <w:t>使用统一的邮政专用标志。带有邮政专用标志的提供邮政普遍服务的车辆，发生道路交通事故时，公安机关交通管理部门应当协助邮政企业保护邮件安全。</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三</w:t>
      </w:r>
      <w:r>
        <w:rPr>
          <w:rFonts w:hint="eastAsia" w:ascii="黑体" w:hAnsi="黑体" w:eastAsia="黑体" w:cs="黑体"/>
          <w:sz w:val="32"/>
          <w:szCs w:val="32"/>
        </w:rPr>
        <w:t>条</w:t>
      </w:r>
      <w:r>
        <w:rPr>
          <w:rFonts w:hint="eastAsia" w:ascii="仿宋" w:hAnsi="仿宋" w:eastAsia="仿宋" w:cs="仿宋"/>
          <w:sz w:val="32"/>
          <w:szCs w:val="32"/>
        </w:rPr>
        <w:t xml:space="preserve"> 铁路、公路、水路</w:t>
      </w:r>
      <w:r>
        <w:rPr>
          <w:rFonts w:hint="eastAsia" w:ascii="仿宋" w:hAnsi="仿宋" w:eastAsia="仿宋" w:cs="仿宋"/>
          <w:sz w:val="32"/>
          <w:szCs w:val="32"/>
        </w:rPr>
        <w:t>、航空等运输单位应当采取措施，保证邮政普遍服务邮件优先发运。</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车站、机场、港口应当安排装卸场所</w:t>
      </w:r>
      <w:r>
        <w:rPr>
          <w:rFonts w:hint="eastAsia" w:ascii="仿宋" w:hAnsi="仿宋" w:eastAsia="仿宋" w:cs="仿宋"/>
          <w:sz w:val="32"/>
          <w:szCs w:val="32"/>
        </w:rPr>
        <w:t>和出入通道，并可以根据实际需要，在邮件运输、场地租用等方面为邮政企业</w:t>
      </w:r>
      <w:r>
        <w:rPr>
          <w:rFonts w:hint="eastAsia" w:ascii="仿宋" w:hAnsi="仿宋" w:eastAsia="仿宋" w:cs="仿宋"/>
          <w:sz w:val="32"/>
          <w:szCs w:val="32"/>
          <w:lang w:eastAsia="zh-CN"/>
        </w:rPr>
        <w:t>提供邮政普遍服务</w:t>
      </w:r>
      <w:r>
        <w:rPr>
          <w:rFonts w:hint="eastAsia" w:ascii="仿宋" w:hAnsi="仿宋" w:eastAsia="仿宋" w:cs="仿宋"/>
          <w:sz w:val="32"/>
          <w:szCs w:val="32"/>
        </w:rPr>
        <w:t>提供便利。</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四</w:t>
      </w:r>
      <w:r>
        <w:rPr>
          <w:rFonts w:hint="eastAsia" w:ascii="黑体" w:hAnsi="黑体" w:eastAsia="黑体" w:cs="黑体"/>
          <w:sz w:val="32"/>
          <w:szCs w:val="32"/>
        </w:rPr>
        <w:t>条</w:t>
      </w:r>
      <w:r>
        <w:rPr>
          <w:rFonts w:hint="eastAsia" w:ascii="仿宋" w:hAnsi="仿宋" w:eastAsia="仿宋" w:cs="仿宋"/>
          <w:sz w:val="32"/>
          <w:szCs w:val="32"/>
        </w:rPr>
        <w:t xml:space="preserve"> 各级人民政府及其有关部门可以结合当地实际对邮政普遍服务进行适当补贴，支持农村</w:t>
      </w:r>
      <w:r>
        <w:rPr>
          <w:rFonts w:hint="eastAsia" w:ascii="仿宋" w:hAnsi="仿宋" w:eastAsia="仿宋" w:cs="仿宋"/>
          <w:sz w:val="32"/>
          <w:szCs w:val="32"/>
          <w:lang w:eastAsia="zh-CN"/>
        </w:rPr>
        <w:t>地区</w:t>
      </w:r>
      <w:r>
        <w:rPr>
          <w:rFonts w:hint="eastAsia" w:ascii="仿宋" w:hAnsi="仿宋" w:eastAsia="仿宋" w:cs="仿宋"/>
          <w:sz w:val="32"/>
          <w:szCs w:val="32"/>
        </w:rPr>
        <w:t>乡 (镇) 邮政局(所)提供邮政普遍服务。</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五</w:t>
      </w:r>
      <w:r>
        <w:rPr>
          <w:rFonts w:hint="eastAsia" w:ascii="黑体" w:hAnsi="黑体" w:eastAsia="黑体" w:cs="黑体"/>
          <w:sz w:val="32"/>
          <w:szCs w:val="32"/>
        </w:rPr>
        <w:t>条</w:t>
      </w:r>
      <w:r>
        <w:rPr>
          <w:rFonts w:hint="eastAsia" w:ascii="仿宋" w:hAnsi="仿宋" w:eastAsia="仿宋" w:cs="仿宋"/>
          <w:sz w:val="32"/>
          <w:szCs w:val="32"/>
        </w:rPr>
        <w:t xml:space="preserve"> 邮政企业及其从业人员不得实施下列行为：</w:t>
      </w:r>
    </w:p>
    <w:p>
      <w:pPr>
        <w:numPr>
          <w:ilvl w:val="0"/>
          <w:numId w:val="0"/>
        </w:num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bidi="ar-SA"/>
        </w:rPr>
        <w:t>（一）</w:t>
      </w:r>
      <w:r>
        <w:rPr>
          <w:rFonts w:hint="eastAsia" w:ascii="仿宋" w:hAnsi="仿宋" w:eastAsia="仿宋" w:cs="仿宋"/>
          <w:sz w:val="32"/>
          <w:szCs w:val="32"/>
          <w:lang w:eastAsia="zh-CN"/>
        </w:rPr>
        <w:t>冒领、</w:t>
      </w:r>
      <w:r>
        <w:rPr>
          <w:rFonts w:hint="eastAsia" w:ascii="仿宋" w:hAnsi="仿宋" w:eastAsia="仿宋" w:cs="仿宋"/>
          <w:sz w:val="32"/>
          <w:szCs w:val="32"/>
        </w:rPr>
        <w:t>私自开拆、 隐匿、毁弃、</w:t>
      </w:r>
      <w:r>
        <w:rPr>
          <w:rFonts w:hint="eastAsia" w:ascii="仿宋" w:hAnsi="仿宋" w:eastAsia="仿宋" w:cs="仿宋"/>
          <w:sz w:val="32"/>
          <w:szCs w:val="32"/>
          <w:lang w:eastAsia="zh-CN"/>
        </w:rPr>
        <w:t>倒卖或者非法检查、非法扣留</w:t>
      </w:r>
      <w:r>
        <w:rPr>
          <w:rFonts w:hint="eastAsia" w:ascii="仿宋" w:hAnsi="仿宋" w:eastAsia="仿宋" w:cs="仿宋"/>
          <w:sz w:val="32"/>
          <w:szCs w:val="32"/>
        </w:rPr>
        <w:t>邮件，撕揭邮票</w:t>
      </w:r>
      <w:r>
        <w:rPr>
          <w:rFonts w:hint="eastAsia" w:ascii="仿宋" w:hAnsi="仿宋" w:eastAsia="仿宋" w:cs="仿宋"/>
          <w:sz w:val="32"/>
          <w:szCs w:val="32"/>
          <w:lang w:eastAsia="zh-CN"/>
        </w:rPr>
        <w:t>；</w:t>
      </w:r>
    </w:p>
    <w:p>
      <w:pPr>
        <w:numPr>
          <w:ilvl w:val="0"/>
          <w:numId w:val="0"/>
        </w:num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bidi="ar-SA"/>
        </w:rPr>
        <w:t>（二）</w:t>
      </w:r>
      <w:r>
        <w:rPr>
          <w:rFonts w:hint="eastAsia" w:ascii="仿宋" w:hAnsi="仿宋" w:eastAsia="仿宋" w:cs="仿宋"/>
          <w:sz w:val="32"/>
          <w:szCs w:val="32"/>
        </w:rPr>
        <w:t>冒领、扣压用户汇款；</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无</w:t>
      </w:r>
      <w:r>
        <w:rPr>
          <w:rFonts w:hint="eastAsia" w:ascii="仿宋" w:hAnsi="仿宋" w:eastAsia="仿宋" w:cs="仿宋"/>
          <w:sz w:val="32"/>
          <w:szCs w:val="32"/>
          <w:lang w:eastAsia="zh-CN"/>
        </w:rPr>
        <w:t>正当理由</w:t>
      </w:r>
      <w:r>
        <w:rPr>
          <w:rFonts w:hint="eastAsia" w:ascii="仿宋" w:hAnsi="仿宋" w:eastAsia="仿宋" w:cs="仿宋"/>
          <w:sz w:val="32"/>
          <w:szCs w:val="32"/>
        </w:rPr>
        <w:t>拒绝、拖延、中断邮政业务；</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擅自变更邮政普遍服务收费标准或者增加收费项目，强迫、误导用户使用高资费邮政业务；</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转让、出租、出借邮政专用品或者邮政专用标志；</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（六）</w:t>
      </w:r>
      <w:r>
        <w:rPr>
          <w:rFonts w:hint="eastAsia" w:ascii="仿宋" w:hAnsi="仿宋" w:eastAsia="仿宋" w:cs="仿宋"/>
          <w:sz w:val="32"/>
          <w:szCs w:val="32"/>
        </w:rPr>
        <w:t>利用带有邮政专用标志的车船从事邮件运递以外的经营性</w:t>
      </w:r>
      <w:r>
        <w:rPr>
          <w:rFonts w:hint="eastAsia" w:ascii="仿宋" w:hAnsi="仿宋" w:eastAsia="仿宋" w:cs="仿宋"/>
          <w:sz w:val="32"/>
          <w:szCs w:val="32"/>
        </w:rPr>
        <w:t>活动；</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（七）</w:t>
      </w:r>
      <w:r>
        <w:rPr>
          <w:rFonts w:hint="eastAsia" w:ascii="仿宋" w:hAnsi="仿宋" w:eastAsia="仿宋" w:cs="仿宋"/>
          <w:sz w:val="32"/>
          <w:szCs w:val="32"/>
        </w:rPr>
        <w:t>强行搭售集邮票品及其他商品或者强迫订阅报纸杂志等；</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（八）</w:t>
      </w:r>
      <w:r>
        <w:rPr>
          <w:rFonts w:hint="eastAsia" w:ascii="仿宋" w:hAnsi="仿宋" w:eastAsia="仿宋" w:cs="仿宋"/>
          <w:sz w:val="32"/>
          <w:szCs w:val="32"/>
        </w:rPr>
        <w:t>限定用户对信件、印刷品和包裹等邮件的资费支付方式；</w:t>
      </w:r>
    </w:p>
    <w:p>
      <w:p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（九）违法向他人提供用户使用邮政服务的信息；</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法律、法规禁止的其他行为。</w:t>
      </w:r>
    </w:p>
    <w:p>
      <w:pPr>
        <w:pStyle w:val="2"/>
        <w:spacing w:before="0" w:beforeAutospacing="0" w:after="0" w:afterAutospacing="0" w:line="360" w:lineRule="auto"/>
        <w:rPr>
          <w:rFonts w:hint="default"/>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第四章 快递服务</w:t>
      </w:r>
    </w:p>
    <w:p>
      <w:pPr>
        <w:spacing w:line="360" w:lineRule="auto"/>
        <w:ind w:firstLine="640" w:firstLineChars="200"/>
        <w:rPr>
          <w:rFonts w:ascii="黑体" w:hAnsi="黑体" w:eastAsia="黑体" w:cs="黑体"/>
          <w:sz w:val="32"/>
          <w:szCs w:val="32"/>
        </w:rPr>
      </w:pP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六</w:t>
      </w:r>
      <w:r>
        <w:rPr>
          <w:rFonts w:hint="eastAsia" w:ascii="黑体" w:hAnsi="黑体" w:eastAsia="黑体" w:cs="黑体"/>
          <w:sz w:val="32"/>
          <w:szCs w:val="32"/>
        </w:rPr>
        <w:t xml:space="preserve">条 </w:t>
      </w:r>
      <w:r>
        <w:rPr>
          <w:rFonts w:hint="eastAsia" w:ascii="仿宋" w:hAnsi="仿宋" w:eastAsia="仿宋" w:cs="仿宋"/>
          <w:sz w:val="32"/>
          <w:szCs w:val="32"/>
        </w:rPr>
        <w:t>经营快递业务的企业应当按照快递服务标准，规范快递</w:t>
      </w:r>
      <w:r>
        <w:rPr>
          <w:rFonts w:hint="eastAsia" w:ascii="仿宋" w:hAnsi="仿宋" w:eastAsia="仿宋" w:cs="仿宋"/>
          <w:sz w:val="32"/>
          <w:szCs w:val="32"/>
          <w:lang w:eastAsia="zh-CN"/>
        </w:rPr>
        <w:t>服务</w:t>
      </w:r>
      <w:r>
        <w:rPr>
          <w:rFonts w:hint="eastAsia" w:ascii="仿宋" w:hAnsi="仿宋" w:eastAsia="仿宋" w:cs="仿宋"/>
          <w:sz w:val="32"/>
          <w:szCs w:val="32"/>
        </w:rPr>
        <w:t>活动，保障服务质量，维护用户合法权益。</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七</w:t>
      </w:r>
      <w:r>
        <w:rPr>
          <w:rFonts w:hint="eastAsia" w:ascii="黑体" w:hAnsi="黑体" w:eastAsia="黑体" w:cs="黑体"/>
          <w:sz w:val="32"/>
          <w:szCs w:val="32"/>
        </w:rPr>
        <w:t>条</w:t>
      </w:r>
      <w:r>
        <w:rPr>
          <w:rFonts w:hint="eastAsia" w:ascii="仿宋" w:hAnsi="仿宋" w:eastAsia="仿宋" w:cs="仿宋"/>
          <w:sz w:val="32"/>
          <w:szCs w:val="32"/>
        </w:rPr>
        <w:t xml:space="preserve"> 两个以上经营快递业务的企业使用统一的商标、字号、快递运单及其配套的信息系统的，在服务质量、安全保障</w:t>
      </w:r>
      <w:r>
        <w:rPr>
          <w:rFonts w:hint="eastAsia" w:ascii="仿宋" w:hAnsi="仿宋" w:eastAsia="仿宋" w:cs="仿宋"/>
          <w:sz w:val="32"/>
          <w:szCs w:val="32"/>
        </w:rPr>
        <w:t>、业务流程、用户投诉、损失赔偿、生态环保、从业人员权益保障</w:t>
      </w:r>
      <w:r>
        <w:rPr>
          <w:rFonts w:hint="eastAsia" w:ascii="仿宋" w:hAnsi="仿宋" w:eastAsia="仿宋" w:cs="仿宋"/>
          <w:sz w:val="32"/>
          <w:szCs w:val="32"/>
        </w:rPr>
        <w:t>等方面实行统一管理。</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八</w:t>
      </w:r>
      <w:r>
        <w:rPr>
          <w:rFonts w:hint="eastAsia" w:ascii="黑体" w:hAnsi="黑体" w:eastAsia="黑体" w:cs="黑体"/>
          <w:sz w:val="32"/>
          <w:szCs w:val="32"/>
        </w:rPr>
        <w:t>条</w:t>
      </w:r>
      <w:r>
        <w:rPr>
          <w:rFonts w:hint="eastAsia" w:ascii="仿宋" w:hAnsi="仿宋" w:eastAsia="仿宋" w:cs="仿宋"/>
          <w:sz w:val="32"/>
          <w:szCs w:val="32"/>
        </w:rPr>
        <w:t xml:space="preserve"> 经营快递业务的企业应当将快件投递到约定的收件地址、</w:t>
      </w:r>
      <w:r>
        <w:rPr>
          <w:rFonts w:hint="eastAsia" w:ascii="仿宋" w:hAnsi="仿宋" w:eastAsia="仿宋" w:cs="仿宋"/>
          <w:sz w:val="32"/>
          <w:szCs w:val="32"/>
        </w:rPr>
        <w:t>收件人或者收件人指定的代收人，并告知收件人或者代收人当面验收</w:t>
      </w:r>
      <w:r>
        <w:rPr>
          <w:rFonts w:hint="eastAsia" w:ascii="仿宋" w:hAnsi="仿宋" w:eastAsia="仿宋" w:cs="仿宋"/>
          <w:sz w:val="32"/>
          <w:szCs w:val="32"/>
        </w:rPr>
        <w:t>。收件人或者代收人有权当面验收。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收件人或者收件人指定的代收人不能当面验收快件的，经营快递业务的企业应当与用户另行约定快件投递服务方式和确认收到快件方式。</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经营快递业务的企业</w:t>
      </w:r>
      <w:r>
        <w:rPr>
          <w:rFonts w:hint="eastAsia" w:ascii="仿宋" w:hAnsi="仿宋" w:eastAsia="仿宋" w:cs="仿宋"/>
          <w:sz w:val="32"/>
          <w:szCs w:val="32"/>
        </w:rPr>
        <w:t>未经用户同意，不得代为确认收到快件，不得将快件投递到智能快件箱、快递服务站等快递末端服务设施。</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九</w:t>
      </w:r>
      <w:r>
        <w:rPr>
          <w:rFonts w:hint="eastAsia" w:ascii="黑体" w:hAnsi="黑体" w:eastAsia="黑体" w:cs="黑体"/>
          <w:sz w:val="32"/>
          <w:szCs w:val="32"/>
        </w:rPr>
        <w:t>条</w:t>
      </w:r>
      <w:r>
        <w:rPr>
          <w:rFonts w:hint="eastAsia" w:ascii="仿宋" w:hAnsi="仿宋" w:eastAsia="仿宋" w:cs="仿宋"/>
          <w:sz w:val="32"/>
          <w:szCs w:val="32"/>
        </w:rPr>
        <w:t xml:space="preserve"> 邮政管理部门会同县级以上人民政府公安机关交通管理等部门，依法规范快递服务车辆的管理和使用。</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对带有快递专用标识的车辆，在确保安全的情况下，公安机关交通管理、交通运输、住房和城乡建设、城市管理及其他有关部门应当对其通行、临时</w:t>
      </w:r>
      <w:r>
        <w:rPr>
          <w:rFonts w:hint="eastAsia" w:ascii="仿宋" w:hAnsi="仿宋" w:eastAsia="仿宋" w:cs="仿宋"/>
          <w:sz w:val="32"/>
          <w:szCs w:val="32"/>
        </w:rPr>
        <w:t>停靠作业</w:t>
      </w:r>
      <w:r>
        <w:rPr>
          <w:rFonts w:hint="eastAsia" w:ascii="仿宋" w:hAnsi="仿宋" w:eastAsia="仿宋" w:cs="仿宋"/>
          <w:sz w:val="32"/>
          <w:szCs w:val="32"/>
        </w:rPr>
        <w:t>等方面提供便利。</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w:t>
      </w:r>
      <w:r>
        <w:rPr>
          <w:rFonts w:hint="eastAsia" w:ascii="黑体" w:hAnsi="黑体" w:eastAsia="黑体" w:cs="黑体"/>
          <w:sz w:val="32"/>
          <w:szCs w:val="32"/>
        </w:rPr>
        <w:t>条</w:t>
      </w:r>
      <w:r>
        <w:rPr>
          <w:rFonts w:hint="eastAsia" w:ascii="仿宋" w:hAnsi="仿宋" w:eastAsia="仿宋" w:cs="仿宋"/>
          <w:sz w:val="32"/>
          <w:szCs w:val="32"/>
        </w:rPr>
        <w:t xml:space="preserve"> 经营快递业务的企业及其从业人员不得实施下列行为：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一</w:t>
      </w:r>
      <w:r>
        <w:rPr>
          <w:rFonts w:hint="eastAsia" w:ascii="仿宋" w:hAnsi="仿宋" w:eastAsia="仿宋" w:cs="仿宋"/>
          <w:sz w:val="32"/>
          <w:szCs w:val="32"/>
        </w:rPr>
        <w:t>) 冒领、私自开拆、隐匿、毁弃、扣留、倒卖或者非法检查快件；</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）抛扔、踩踏快件；</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违法虚构快递服务信息或者明知</w:t>
      </w:r>
      <w:r>
        <w:rPr>
          <w:rFonts w:hint="eastAsia" w:ascii="仿宋" w:hAnsi="仿宋" w:eastAsia="仿宋" w:cs="仿宋"/>
          <w:sz w:val="32"/>
          <w:szCs w:val="32"/>
        </w:rPr>
        <w:t>他人从事</w:t>
      </w:r>
      <w:r>
        <w:rPr>
          <w:rFonts w:hint="eastAsia" w:ascii="仿宋" w:hAnsi="仿宋" w:eastAsia="仿宋" w:cs="仿宋"/>
          <w:sz w:val="32"/>
          <w:szCs w:val="32"/>
        </w:rPr>
        <w:t>非法活动仍配合</w:t>
      </w:r>
      <w:r>
        <w:rPr>
          <w:rFonts w:hint="eastAsia" w:ascii="仿宋" w:hAnsi="仿宋" w:eastAsia="仿宋" w:cs="仿宋"/>
          <w:sz w:val="32"/>
          <w:szCs w:val="32"/>
        </w:rPr>
        <w:t>提供快递服务；</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将信件打包作为包裹寄递；</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出售、泄露或者非法提供快递服务过程中知悉的用户信息；</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（六）</w:t>
      </w:r>
      <w:r>
        <w:rPr>
          <w:rFonts w:hint="eastAsia" w:ascii="仿宋" w:hAnsi="仿宋" w:eastAsia="仿宋" w:cs="仿宋"/>
          <w:sz w:val="32"/>
          <w:szCs w:val="32"/>
        </w:rPr>
        <w:t>法律、法规禁止的其他行为。</w:t>
      </w:r>
    </w:p>
    <w:p>
      <w:pPr>
        <w:pStyle w:val="2"/>
        <w:spacing w:before="0" w:beforeAutospacing="0" w:after="0" w:afterAutospacing="0" w:line="360" w:lineRule="auto"/>
      </w:pPr>
    </w:p>
    <w:p>
      <w:pPr>
        <w:pStyle w:val="2"/>
        <w:overflowPunct w:val="0"/>
        <w:spacing w:before="0" w:beforeAutospacing="0" w:after="0" w:afterAutospacing="0" w:line="360" w:lineRule="auto"/>
        <w:jc w:val="center"/>
        <w:rPr>
          <w:rFonts w:hint="default" w:ascii="黑体" w:hAnsi="黑体" w:eastAsia="黑体" w:cs="黑体"/>
          <w:b w:val="0"/>
          <w:bCs/>
          <w:sz w:val="32"/>
          <w:szCs w:val="32"/>
        </w:rPr>
      </w:pPr>
      <w:r>
        <w:rPr>
          <w:rFonts w:ascii="黑体" w:hAnsi="黑体" w:eastAsia="黑体" w:cs="黑体"/>
          <w:b w:val="0"/>
          <w:bCs/>
          <w:sz w:val="32"/>
          <w:szCs w:val="32"/>
        </w:rPr>
        <w:t>第五章  促进行业发展</w:t>
      </w:r>
    </w:p>
    <w:p>
      <w:pPr>
        <w:spacing w:line="360" w:lineRule="auto"/>
      </w:pPr>
      <w:r>
        <w:rPr>
          <w:rFonts w:hint="eastAsia" w:ascii="楷体" w:hAnsi="楷体" w:eastAsia="楷体" w:cs="楷体"/>
          <w:sz w:val="32"/>
          <w:szCs w:val="32"/>
        </w:rPr>
        <w:t xml:space="preserve">  </w:t>
      </w:r>
    </w:p>
    <w:p>
      <w:pPr>
        <w:overflowPunct w:val="0"/>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color w:val="000000" w:themeColor="text1"/>
          <w:sz w:val="32"/>
          <w:szCs w:val="32"/>
          <w14:textFill>
            <w14:solidFill>
              <w14:schemeClr w14:val="tx1"/>
            </w14:solidFill>
          </w14:textFill>
        </w:rPr>
        <w:t>三十</w:t>
      </w:r>
      <w:r>
        <w:rPr>
          <w:rFonts w:hint="eastAsia" w:ascii="黑体" w:hAnsi="黑体" w:eastAsia="黑体" w:cs="黑体"/>
          <w:color w:val="000000" w:themeColor="text1"/>
          <w:sz w:val="32"/>
          <w:szCs w:val="32"/>
          <w:lang w:eastAsia="zh-CN"/>
          <w14:textFill>
            <w14:solidFill>
              <w14:schemeClr w14:val="tx1"/>
            </w14:solidFill>
          </w14:textFill>
        </w:rPr>
        <w:t>一</w:t>
      </w:r>
      <w:r>
        <w:rPr>
          <w:rFonts w:hint="eastAsia" w:ascii="黑体" w:hAnsi="黑体" w:eastAsia="黑体" w:cs="黑体"/>
          <w:sz w:val="32"/>
          <w:szCs w:val="32"/>
        </w:rPr>
        <w:t>条</w:t>
      </w:r>
      <w:r>
        <w:rPr>
          <w:rFonts w:ascii="黑体" w:hAnsi="黑体" w:eastAsia="黑体" w:cs="黑体"/>
          <w:sz w:val="32"/>
          <w:szCs w:val="32"/>
        </w:rPr>
        <w:t xml:space="preserve"> </w:t>
      </w:r>
      <w:r>
        <w:rPr>
          <w:rFonts w:hint="eastAsia" w:ascii="仿宋" w:hAnsi="仿宋" w:eastAsia="仿宋" w:cs="仿宋"/>
          <w:sz w:val="32"/>
          <w:szCs w:val="32"/>
        </w:rPr>
        <w:t>县级以上人民政府及其有关部门</w:t>
      </w:r>
      <w:r>
        <w:rPr>
          <w:rFonts w:hint="eastAsia" w:ascii="仿宋" w:hAnsi="仿宋" w:eastAsia="仿宋" w:cs="仿宋"/>
          <w:sz w:val="32"/>
          <w:szCs w:val="32"/>
          <w:lang w:eastAsia="zh-CN"/>
        </w:rPr>
        <w:t>、邮政管理部门</w:t>
      </w:r>
      <w:r>
        <w:rPr>
          <w:rFonts w:hint="eastAsia" w:ascii="仿宋" w:hAnsi="仿宋" w:eastAsia="仿宋" w:cs="仿宋"/>
          <w:sz w:val="32"/>
          <w:szCs w:val="32"/>
        </w:rPr>
        <w:t>应当建立快递业与先进制造业、商贸业、现代农业、电子商务等关联产业和业态的协同发展机制，推动快递业数据资源的汇聚整合以及与公共数据的融合应用，共享设施和网络资源，支持经营快递业务的企业入驻各类园区，引导经营快递业务的企业建立供应链服务平台，推动融合发展。</w:t>
      </w:r>
    </w:p>
    <w:p>
      <w:pPr>
        <w:overflowPunct w:val="0"/>
        <w:spacing w:line="360" w:lineRule="auto"/>
        <w:ind w:firstLine="640" w:firstLineChars="200"/>
        <w:rPr>
          <w:rFonts w:hint="eastAsia" w:ascii="仿宋" w:hAnsi="仿宋" w:eastAsia="仿宋" w:cs="仿宋"/>
          <w:b w:val="0"/>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二</w:t>
      </w:r>
      <w:r>
        <w:rPr>
          <w:rFonts w:hint="eastAsia" w:ascii="黑体" w:hAnsi="黑体" w:eastAsia="黑体" w:cs="黑体"/>
          <w:sz w:val="32"/>
          <w:szCs w:val="32"/>
        </w:rPr>
        <w:t>条</w:t>
      </w:r>
      <w:r>
        <w:rPr>
          <w:rFonts w:hint="eastAsia" w:ascii="仿宋" w:hAnsi="仿宋" w:eastAsia="仿宋" w:cs="仿宋"/>
          <w:sz w:val="32"/>
          <w:szCs w:val="32"/>
        </w:rPr>
        <w:t xml:space="preserve"> 县级以上人民政府</w:t>
      </w:r>
      <w:r>
        <w:rPr>
          <w:rFonts w:hint="eastAsia" w:ascii="仿宋" w:hAnsi="仿宋" w:eastAsia="仿宋" w:cs="仿宋"/>
          <w:sz w:val="32"/>
          <w:szCs w:val="32"/>
          <w:lang w:eastAsia="zh-CN"/>
        </w:rPr>
        <w:t>及其有关部门、邮政管理部门</w:t>
      </w:r>
      <w:r>
        <w:rPr>
          <w:rFonts w:hint="eastAsia" w:ascii="仿宋" w:hAnsi="仿宋" w:eastAsia="仿宋" w:cs="仿宋"/>
          <w:sz w:val="32"/>
          <w:szCs w:val="32"/>
        </w:rPr>
        <w:t>应当加强邮政业绿色发展工作的组织实施，支持</w:t>
      </w:r>
      <w:r>
        <w:rPr>
          <w:rFonts w:hint="eastAsia" w:ascii="仿宋" w:hAnsi="仿宋" w:eastAsia="仿宋" w:cs="仿宋"/>
          <w:sz w:val="32"/>
          <w:szCs w:val="32"/>
          <w:bdr w:val="none" w:color="auto" w:sz="4" w:space="0"/>
        </w:rPr>
        <w:t>邮政业包装、中转、运输、仓储等环节的绿色建设，</w:t>
      </w:r>
      <w:r>
        <w:rPr>
          <w:rFonts w:hint="eastAsia" w:ascii="仿宋" w:hAnsi="仿宋" w:eastAsia="仿宋" w:cs="仿宋"/>
          <w:sz w:val="32"/>
          <w:szCs w:val="32"/>
          <w:bdr w:val="none" w:color="auto" w:sz="4" w:space="0"/>
          <w:lang w:eastAsia="zh-CN"/>
        </w:rPr>
        <w:t>鼓励邮政企业、快递企业建设绿色分拨中心和绿色网点，</w:t>
      </w:r>
      <w:r>
        <w:rPr>
          <w:rFonts w:hint="eastAsia" w:ascii="仿宋" w:hAnsi="仿宋" w:eastAsia="仿宋" w:cs="仿宋"/>
          <w:sz w:val="32"/>
          <w:szCs w:val="32"/>
          <w:bdr w:val="none" w:color="auto" w:sz="4" w:space="0"/>
        </w:rPr>
        <w:t>促进邮政业绿色发展</w:t>
      </w:r>
      <w:r>
        <w:rPr>
          <w:rFonts w:hint="eastAsia" w:ascii="仿宋" w:hAnsi="仿宋" w:eastAsia="仿宋" w:cs="仿宋"/>
          <w:sz w:val="32"/>
          <w:szCs w:val="32"/>
        </w:rPr>
        <w:t>。</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邮政</w:t>
      </w:r>
      <w:r>
        <w:rPr>
          <w:rFonts w:hint="eastAsia" w:ascii="仿宋" w:hAnsi="仿宋" w:eastAsia="仿宋" w:cs="仿宋"/>
          <w:sz w:val="32"/>
          <w:szCs w:val="32"/>
        </w:rPr>
        <w:t>企业、快递企业</w:t>
      </w:r>
      <w:r>
        <w:rPr>
          <w:rFonts w:hint="eastAsia" w:ascii="仿宋" w:hAnsi="仿宋" w:eastAsia="仿宋" w:cs="仿宋"/>
          <w:sz w:val="32"/>
          <w:szCs w:val="32"/>
        </w:rPr>
        <w:t>应当执行邮政业绿色包装相关标准，并按照</w:t>
      </w:r>
      <w:r>
        <w:rPr>
          <w:rFonts w:hint="eastAsia" w:ascii="仿宋" w:hAnsi="仿宋" w:eastAsia="仿宋" w:cs="仿宋"/>
          <w:sz w:val="32"/>
          <w:szCs w:val="32"/>
        </w:rPr>
        <w:t>国家规定</w:t>
      </w:r>
      <w:r>
        <w:rPr>
          <w:rFonts w:hint="eastAsia" w:ascii="仿宋" w:hAnsi="仿宋" w:eastAsia="仿宋" w:cs="仿宋"/>
          <w:sz w:val="32"/>
          <w:szCs w:val="32"/>
          <w:shd w:val="clear" w:color="auto" w:fill="FFFFFF"/>
        </w:rPr>
        <w:t>使用环保材料对邮件、快件进行包装，优先采用可重复使用、易回收利用的包装物，优化邮件、快件包装，减少包装物的使用，并积极回收利用包装物</w:t>
      </w:r>
      <w:r>
        <w:rPr>
          <w:rFonts w:hint="eastAsia" w:ascii="仿宋" w:hAnsi="仿宋" w:eastAsia="仿宋" w:cs="仿宋"/>
          <w:sz w:val="32"/>
          <w:szCs w:val="32"/>
        </w:rPr>
        <w:t>。</w:t>
      </w:r>
    </w:p>
    <w:p>
      <w:pPr>
        <w:overflowPunct w:val="0"/>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三</w:t>
      </w:r>
      <w:r>
        <w:rPr>
          <w:rFonts w:hint="eastAsia" w:ascii="黑体" w:hAnsi="黑体" w:eastAsia="黑体" w:cs="黑体"/>
          <w:sz w:val="32"/>
          <w:szCs w:val="32"/>
        </w:rPr>
        <w:t xml:space="preserve">条 </w:t>
      </w:r>
      <w:r>
        <w:rPr>
          <w:rFonts w:hint="eastAsia" w:ascii="仿宋" w:hAnsi="仿宋" w:eastAsia="仿宋" w:cs="仿宋"/>
          <w:sz w:val="32"/>
          <w:szCs w:val="32"/>
        </w:rPr>
        <w:t>县级以上人民政府及其有关部门、邮政管理部门应当加快培育数字快递新业态和新模式，支持企业应用数字化技术推动快件收寄、分拣、运输、投递等作业链和上下游产业链、供应链的标准化、网络化、智能化，支持企业按照规定探索无人机、无人车等运载工具在快递作业场景的应用，推动快递业数字化发展。</w:t>
      </w:r>
    </w:p>
    <w:p>
      <w:pPr>
        <w:overflowPunct w:val="0"/>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四</w:t>
      </w:r>
      <w:r>
        <w:rPr>
          <w:rFonts w:hint="eastAsia" w:ascii="黑体" w:hAnsi="黑体" w:eastAsia="黑体" w:cs="黑体"/>
          <w:sz w:val="32"/>
          <w:szCs w:val="32"/>
        </w:rPr>
        <w:t>条</w:t>
      </w:r>
      <w:r>
        <w:rPr>
          <w:rFonts w:ascii="黑体" w:hAnsi="黑体" w:eastAsia="黑体" w:cs="黑体"/>
          <w:sz w:val="32"/>
          <w:szCs w:val="32"/>
        </w:rPr>
        <w:t xml:space="preserve"> </w:t>
      </w:r>
      <w:r>
        <w:rPr>
          <w:rFonts w:hint="eastAsia" w:ascii="仿宋" w:hAnsi="仿宋" w:eastAsia="仿宋" w:cs="仿宋"/>
          <w:sz w:val="32"/>
          <w:szCs w:val="32"/>
        </w:rPr>
        <w:t>县级以上人民政府应当推动交通运输和邮政深度融合发展，推进县乡村三级交通运输、邮政基础设施一体化建设，促进资源和信息整合、优势互补、融合发展，鼓励运输、仓储、分拨、配送等资源和信息共享。</w:t>
      </w:r>
    </w:p>
    <w:p>
      <w:pPr>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第三十</w:t>
      </w:r>
      <w:r>
        <w:rPr>
          <w:rFonts w:hint="eastAsia" w:ascii="黑体" w:hAnsi="黑体" w:eastAsia="黑体" w:cs="黑体"/>
          <w:color w:val="000000" w:themeColor="text1"/>
          <w:sz w:val="32"/>
          <w:szCs w:val="32"/>
          <w:lang w:eastAsia="zh-CN"/>
          <w14:textFill>
            <w14:solidFill>
              <w14:schemeClr w14:val="tx1"/>
            </w14:solidFill>
          </w14:textFill>
        </w:rPr>
        <w:t>五</w:t>
      </w:r>
      <w:r>
        <w:rPr>
          <w:rFonts w:hint="eastAsia" w:ascii="黑体" w:hAnsi="黑体" w:eastAsia="黑体" w:cs="黑体"/>
          <w:color w:val="000000" w:themeColor="text1"/>
          <w:sz w:val="32"/>
          <w:szCs w:val="32"/>
          <w14:textFill>
            <w14:solidFill>
              <w14:schemeClr w14:val="tx1"/>
            </w14:solidFill>
          </w14:textFill>
        </w:rPr>
        <w:t>条</w:t>
      </w:r>
      <w:r>
        <w:rPr>
          <w:rFonts w:ascii="黑体" w:hAnsi="黑体" w:eastAsia="黑体" w:cs="黑体"/>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各级人民政府应当</w:t>
      </w:r>
      <w:r>
        <w:rPr>
          <w:rFonts w:hint="eastAsia" w:ascii="仿宋" w:hAnsi="仿宋" w:eastAsia="仿宋" w:cs="仿宋"/>
          <w:color w:val="000000" w:themeColor="text1"/>
          <w:sz w:val="32"/>
          <w:szCs w:val="32"/>
          <w:lang w:eastAsia="zh-CN"/>
          <w14:textFill>
            <w14:solidFill>
              <w14:schemeClr w14:val="tx1"/>
            </w14:solidFill>
          </w14:textFill>
        </w:rPr>
        <w:t>加快农村寄递</w:t>
      </w:r>
      <w:r>
        <w:rPr>
          <w:rFonts w:hint="eastAsia" w:ascii="仿宋" w:hAnsi="仿宋" w:eastAsia="仿宋" w:cs="仿宋"/>
          <w:color w:val="000000" w:themeColor="text1"/>
          <w:sz w:val="32"/>
          <w:szCs w:val="32"/>
          <w14:textFill>
            <w14:solidFill>
              <w14:schemeClr w14:val="tx1"/>
            </w14:solidFill>
          </w14:textFill>
        </w:rPr>
        <w:t>物流体系</w:t>
      </w:r>
      <w:r>
        <w:rPr>
          <w:rFonts w:hint="eastAsia" w:ascii="仿宋" w:hAnsi="仿宋" w:eastAsia="仿宋" w:cs="仿宋"/>
          <w:color w:val="000000" w:themeColor="text1"/>
          <w:sz w:val="32"/>
          <w:szCs w:val="32"/>
          <w:lang w:eastAsia="zh-CN"/>
          <w14:textFill>
            <w14:solidFill>
              <w14:schemeClr w14:val="tx1"/>
            </w14:solidFill>
          </w14:textFill>
        </w:rPr>
        <w:t>建设，</w:t>
      </w:r>
      <w:r>
        <w:rPr>
          <w:rFonts w:hint="eastAsia" w:ascii="仿宋" w:hAnsi="仿宋" w:eastAsia="仿宋" w:cs="仿宋"/>
          <w:color w:val="000000" w:themeColor="text1"/>
          <w:sz w:val="32"/>
          <w:szCs w:val="32"/>
          <w14:textFill>
            <w14:solidFill>
              <w14:schemeClr w14:val="tx1"/>
            </w14:solidFill>
          </w14:textFill>
        </w:rPr>
        <w:t>在人员、场地、设施等方面支持快递服务延伸至行政村</w:t>
      </w:r>
      <w:r>
        <w:rPr>
          <w:rFonts w:hint="eastAsia" w:ascii="仿宋" w:hAnsi="仿宋" w:eastAsia="仿宋" w:cs="仿宋"/>
          <w:color w:val="000000" w:themeColor="text1"/>
          <w:sz w:val="32"/>
          <w:szCs w:val="32"/>
          <w:lang w:eastAsia="zh-CN"/>
          <w14:textFill>
            <w14:solidFill>
              <w14:schemeClr w14:val="tx1"/>
            </w14:solidFill>
          </w14:textFill>
        </w:rPr>
        <w:t>，鼓励经营快递业务的企业创新合作模式，共用末端配送网络，推进农村寄递物流与农村电商融合发展，提升农村寄递服务水平</w:t>
      </w:r>
      <w:r>
        <w:rPr>
          <w:rFonts w:hint="eastAsia" w:ascii="仿宋" w:hAnsi="仿宋" w:eastAsia="仿宋" w:cs="仿宋"/>
          <w:color w:val="000000" w:themeColor="text1"/>
          <w:sz w:val="32"/>
          <w:szCs w:val="32"/>
          <w14:textFill>
            <w14:solidFill>
              <w14:schemeClr w14:val="tx1"/>
            </w14:solidFill>
          </w14:textFill>
        </w:rPr>
        <w:t>。</w:t>
      </w:r>
    </w:p>
    <w:p>
      <w:pPr>
        <w:overflowPunct w:val="0"/>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color w:val="000000" w:themeColor="text1"/>
          <w:sz w:val="32"/>
          <w:szCs w:val="32"/>
          <w14:textFill>
            <w14:solidFill>
              <w14:schemeClr w14:val="tx1"/>
            </w14:solidFill>
          </w14:textFill>
        </w:rPr>
        <w:t>三十</w:t>
      </w:r>
      <w:r>
        <w:rPr>
          <w:rFonts w:hint="eastAsia" w:ascii="黑体" w:hAnsi="黑体" w:eastAsia="黑体" w:cs="黑体"/>
          <w:color w:val="000000" w:themeColor="text1"/>
          <w:sz w:val="32"/>
          <w:szCs w:val="32"/>
          <w:lang w:eastAsia="zh-CN"/>
          <w14:textFill>
            <w14:solidFill>
              <w14:schemeClr w14:val="tx1"/>
            </w14:solidFill>
          </w14:textFill>
        </w:rPr>
        <w:t>六</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sz w:val="32"/>
          <w:szCs w:val="32"/>
        </w:rPr>
        <w:t xml:space="preserve"> </w:t>
      </w:r>
      <w:r>
        <w:rPr>
          <w:rFonts w:hint="eastAsia" w:ascii="仿宋" w:hAnsi="仿宋" w:eastAsia="仿宋" w:cs="仿宋"/>
          <w:sz w:val="32"/>
          <w:szCs w:val="32"/>
        </w:rPr>
        <w:t>鼓励邮政企业、快递企业依法开展进出境邮政和快递业务，建设国际邮件互换局（交换站）、转运枢纽、邮件或者快件处理中心等场所。</w:t>
      </w:r>
      <w:r>
        <w:rPr>
          <w:rFonts w:hint="eastAsia" w:ascii="仿宋" w:hAnsi="仿宋" w:eastAsia="仿宋" w:cs="仿宋"/>
        </w:rPr>
        <w:fldChar w:fldCharType="begin"/>
      </w:r>
      <w:r>
        <w:rPr>
          <w:rFonts w:hint="eastAsia" w:ascii="仿宋" w:hAnsi="仿宋" w:eastAsia="仿宋" w:cs="仿宋"/>
        </w:rPr>
        <w:instrText xml:space="preserve"> HYPERLINK "javascript:void(0);" </w:instrText>
      </w:r>
      <w:r>
        <w:rPr>
          <w:rFonts w:hint="eastAsia" w:ascii="仿宋" w:hAnsi="仿宋" w:eastAsia="仿宋" w:cs="仿宋"/>
        </w:rPr>
        <w:fldChar w:fldCharType="separate"/>
      </w:r>
      <w:r>
        <w:rPr>
          <w:rFonts w:hint="eastAsia" w:ascii="仿宋" w:hAnsi="仿宋" w:eastAsia="仿宋" w:cs="仿宋"/>
        </w:rPr>
        <w:fldChar w:fldCharType="end"/>
      </w:r>
    </w:p>
    <w:p>
      <w:pPr>
        <w:overflowPunct w:val="0"/>
        <w:spacing w:line="360" w:lineRule="auto"/>
        <w:ind w:firstLine="640" w:firstLineChars="200"/>
        <w:rPr>
          <w:rFonts w:hint="eastAsia" w:ascii="仿宋" w:hAnsi="仿宋" w:eastAsia="仿宋" w:cs="仿宋"/>
          <w:sz w:val="32"/>
          <w:szCs w:val="32"/>
        </w:rPr>
      </w:pPr>
      <w:bookmarkStart w:id="0" w:name="tiao_18_kuan_2"/>
      <w:bookmarkEnd w:id="0"/>
      <w:r>
        <w:rPr>
          <w:rFonts w:hint="eastAsia" w:ascii="仿宋" w:hAnsi="仿宋" w:eastAsia="仿宋" w:cs="仿宋"/>
          <w:sz w:val="32"/>
          <w:szCs w:val="32"/>
        </w:rPr>
        <w:t>县级以上人民政府应当协调有关部门建立协作机制，完善进出境邮件、快件管理制度，推动落实便捷通关和相关优惠政策。</w:t>
      </w:r>
      <w:r>
        <w:rPr>
          <w:rFonts w:hint="eastAsia" w:ascii="仿宋" w:hAnsi="仿宋" w:eastAsia="仿宋" w:cs="仿宋"/>
        </w:rPr>
        <w:fldChar w:fldCharType="begin"/>
      </w:r>
      <w:r>
        <w:rPr>
          <w:rFonts w:hint="eastAsia" w:ascii="仿宋" w:hAnsi="仿宋" w:eastAsia="仿宋" w:cs="仿宋"/>
        </w:rPr>
        <w:instrText xml:space="preserve"> HYPERLINK "javascript:void(0);" </w:instrText>
      </w:r>
      <w:r>
        <w:rPr>
          <w:rFonts w:hint="eastAsia" w:ascii="仿宋" w:hAnsi="仿宋" w:eastAsia="仿宋" w:cs="仿宋"/>
        </w:rPr>
        <w:fldChar w:fldCharType="separate"/>
      </w:r>
      <w:r>
        <w:rPr>
          <w:rFonts w:hint="eastAsia" w:ascii="仿宋" w:hAnsi="仿宋" w:eastAsia="仿宋" w:cs="仿宋"/>
        </w:rPr>
        <w:fldChar w:fldCharType="end"/>
      </w:r>
    </w:p>
    <w:p>
      <w:pPr>
        <w:spacing w:line="360" w:lineRule="auto"/>
        <w:ind w:firstLine="640" w:firstLineChars="200"/>
        <w:rPr>
          <w:rFonts w:hint="eastAsia" w:ascii="仿宋" w:hAnsi="仿宋" w:eastAsia="仿宋" w:cs="仿宋"/>
          <w:sz w:val="32"/>
          <w:szCs w:val="32"/>
        </w:rPr>
      </w:pPr>
      <w:bookmarkStart w:id="1" w:name="tiao_18_kuan_3"/>
      <w:bookmarkEnd w:id="1"/>
      <w:r>
        <w:rPr>
          <w:rFonts w:hint="eastAsia" w:ascii="黑体" w:hAnsi="黑体" w:eastAsia="黑体" w:cs="黑体"/>
          <w:sz w:val="32"/>
          <w:szCs w:val="32"/>
        </w:rPr>
        <w:t>第三十</w:t>
      </w:r>
      <w:r>
        <w:rPr>
          <w:rFonts w:hint="eastAsia" w:ascii="黑体" w:hAnsi="黑体" w:eastAsia="黑体" w:cs="黑体"/>
          <w:sz w:val="32"/>
          <w:szCs w:val="32"/>
          <w:lang w:eastAsia="zh-CN"/>
        </w:rPr>
        <w:t>七</w:t>
      </w:r>
      <w:r>
        <w:rPr>
          <w:rFonts w:hint="eastAsia" w:ascii="黑体" w:hAnsi="黑体" w:eastAsia="黑体" w:cs="黑体"/>
          <w:sz w:val="32"/>
          <w:szCs w:val="32"/>
        </w:rPr>
        <w:t>条</w:t>
      </w:r>
      <w:r>
        <w:rPr>
          <w:rFonts w:hint="eastAsia" w:ascii="仿宋" w:hAnsi="仿宋" w:eastAsia="仿宋" w:cs="仿宋"/>
          <w:sz w:val="32"/>
          <w:szCs w:val="32"/>
        </w:rPr>
        <w:t xml:space="preserve"> 人力资源和社会保障部门、邮政管理部门按照职责分工管理实施职称评审工作、职业技能等级认定工作和快递从业人员职业技能培训，提升从业人员素质和技能。</w:t>
      </w:r>
    </w:p>
    <w:p>
      <w:pPr>
        <w:pStyle w:val="2"/>
        <w:spacing w:before="0" w:beforeAutospacing="0" w:after="0" w:afterAutospacing="0" w:line="360" w:lineRule="auto"/>
        <w:ind w:firstLine="642"/>
        <w:rPr>
          <w:rFonts w:hint="eastAsia" w:ascii="仿宋" w:hAnsi="仿宋" w:eastAsia="仿宋" w:cs="仿宋"/>
          <w:b w:val="0"/>
          <w:bCs/>
          <w:sz w:val="32"/>
          <w:szCs w:val="32"/>
        </w:rPr>
      </w:pPr>
      <w:r>
        <w:rPr>
          <w:rFonts w:hint="eastAsia" w:ascii="仿宋" w:hAnsi="仿宋" w:eastAsia="仿宋" w:cs="仿宋"/>
          <w:b w:val="0"/>
          <w:bCs/>
          <w:sz w:val="32"/>
          <w:szCs w:val="32"/>
        </w:rPr>
        <w:t>邮政企业、快递企业应当对其从业人员加强法律法规、职业道德</w:t>
      </w:r>
      <w:r>
        <w:rPr>
          <w:rFonts w:hint="eastAsia" w:ascii="仿宋" w:hAnsi="仿宋" w:eastAsia="仿宋" w:cs="仿宋"/>
          <w:b w:val="0"/>
          <w:bCs/>
          <w:sz w:val="32"/>
          <w:szCs w:val="32"/>
          <w:lang w:eastAsia="zh-CN"/>
        </w:rPr>
        <w:t>、安全生产</w:t>
      </w:r>
      <w:r>
        <w:rPr>
          <w:rFonts w:hint="eastAsia" w:ascii="仿宋" w:hAnsi="仿宋" w:eastAsia="仿宋" w:cs="仿宋"/>
          <w:b w:val="0"/>
          <w:bCs/>
          <w:sz w:val="32"/>
          <w:szCs w:val="32"/>
        </w:rPr>
        <w:t>和</w:t>
      </w:r>
      <w:r>
        <w:rPr>
          <w:rFonts w:hint="eastAsia" w:ascii="仿宋" w:hAnsi="仿宋" w:eastAsia="仿宋" w:cs="仿宋"/>
          <w:b w:val="0"/>
          <w:bCs/>
          <w:sz w:val="32"/>
          <w:szCs w:val="32"/>
          <w:lang w:eastAsia="zh-CN"/>
        </w:rPr>
        <w:t>业务</w:t>
      </w:r>
      <w:r>
        <w:rPr>
          <w:rFonts w:hint="eastAsia" w:ascii="仿宋" w:hAnsi="仿宋" w:eastAsia="仿宋" w:cs="仿宋"/>
          <w:b w:val="0"/>
          <w:bCs/>
          <w:sz w:val="32"/>
          <w:szCs w:val="32"/>
        </w:rPr>
        <w:t>技能等方面的教育和培训。</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八</w:t>
      </w:r>
      <w:r>
        <w:rPr>
          <w:rFonts w:hint="eastAsia" w:ascii="黑体" w:hAnsi="黑体" w:eastAsia="黑体" w:cs="黑体"/>
          <w:sz w:val="32"/>
          <w:szCs w:val="32"/>
        </w:rPr>
        <w:t>条</w:t>
      </w:r>
      <w:r>
        <w:rPr>
          <w:rFonts w:hint="eastAsia" w:ascii="仿宋" w:hAnsi="仿宋" w:eastAsia="仿宋" w:cs="仿宋"/>
          <w:sz w:val="32"/>
          <w:szCs w:val="32"/>
        </w:rPr>
        <w:t xml:space="preserve"> 人力资源和社会保障部门、邮政管理部门、工会等按照各自职责依法保障邮政企业、快递企业从业人员合法权益。</w:t>
      </w:r>
    </w:p>
    <w:p>
      <w:pPr>
        <w:overflowPunct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邮政企业、快递企业应当依法与其从业人员订立劳动合同，按时足额支付劳动报酬、缴纳社会保险费。鼓励企业根据实际情况为从业人员投保意外伤害等商业保险。</w:t>
      </w:r>
    </w:p>
    <w:p>
      <w:p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邮政企业、快递企业应当建立合理的考核奖惩制度，完善针对从业人员的投诉澄清免责机制。</w:t>
      </w:r>
    </w:p>
    <w:p>
      <w:pPr>
        <w:spacing w:line="360" w:lineRule="auto"/>
        <w:ind w:firstLine="640" w:firstLineChars="200"/>
        <w:rPr>
          <w:rFonts w:hint="default"/>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九</w:t>
      </w:r>
      <w:r>
        <w:rPr>
          <w:rFonts w:hint="eastAsia" w:ascii="黑体" w:hAnsi="黑体" w:eastAsia="黑体" w:cs="黑体"/>
          <w:sz w:val="32"/>
          <w:szCs w:val="32"/>
        </w:rPr>
        <w:t>条</w:t>
      </w:r>
      <w:r>
        <w:rPr>
          <w:rFonts w:hint="eastAsia" w:ascii="仿宋" w:hAnsi="仿宋" w:eastAsia="仿宋" w:cs="仿宋"/>
          <w:sz w:val="32"/>
          <w:szCs w:val="32"/>
        </w:rPr>
        <w:t xml:space="preserve"> 经营快递业务的企业依法成立的行业协会，依照法律、法规及其章程规定，制定快递行业规范</w:t>
      </w:r>
      <w:r>
        <w:rPr>
          <w:rFonts w:hint="eastAsia" w:ascii="仿宋" w:hAnsi="仿宋" w:eastAsia="仿宋" w:cs="仿宋"/>
          <w:sz w:val="32"/>
          <w:szCs w:val="32"/>
        </w:rPr>
        <w:t>，加强行业自律，为企业提供信息、培训等方面的服务，促进快递行业的健康发展</w:t>
      </w:r>
      <w:r>
        <w:rPr>
          <w:rFonts w:hint="eastAsia" w:ascii="仿宋" w:hAnsi="仿宋" w:eastAsia="仿宋" w:cs="仿宋"/>
          <w:sz w:val="32"/>
          <w:szCs w:val="32"/>
        </w:rPr>
        <w:t>。</w:t>
      </w:r>
    </w:p>
    <w:p>
      <w:pPr>
        <w:spacing w:line="360" w:lineRule="auto"/>
        <w:jc w:val="center"/>
        <w:rPr>
          <w:rFonts w:ascii="黑体" w:hAnsi="黑体" w:eastAsia="黑体" w:cs="黑体"/>
          <w:sz w:val="32"/>
          <w:szCs w:val="32"/>
        </w:rPr>
      </w:pPr>
      <w:r>
        <w:rPr>
          <w:rFonts w:hint="eastAsia" w:ascii="黑体" w:hAnsi="黑体" w:eastAsia="黑体" w:cs="黑体"/>
          <w:sz w:val="32"/>
          <w:szCs w:val="32"/>
        </w:rPr>
        <w:t>第六章 安全保障</w:t>
      </w:r>
    </w:p>
    <w:p>
      <w:pPr>
        <w:spacing w:line="360" w:lineRule="auto"/>
        <w:ind w:firstLine="564" w:firstLineChars="200"/>
        <w:rPr>
          <w:rFonts w:ascii="黑体" w:hAnsi="黑体" w:eastAsia="黑体" w:cs="黑体"/>
          <w:color w:val="000000"/>
          <w:w w:val="101"/>
          <w:sz w:val="28"/>
          <w:szCs w:val="28"/>
        </w:rPr>
      </w:pP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四十</w:t>
      </w:r>
      <w:r>
        <w:rPr>
          <w:rFonts w:hint="eastAsia" w:ascii="黑体" w:hAnsi="黑体" w:eastAsia="黑体" w:cs="黑体"/>
          <w:sz w:val="32"/>
          <w:szCs w:val="32"/>
        </w:rPr>
        <w:t>条</w:t>
      </w:r>
      <w:r>
        <w:rPr>
          <w:rFonts w:hint="eastAsia" w:ascii="仿宋" w:hAnsi="仿宋" w:eastAsia="仿宋" w:cs="仿宋"/>
          <w:sz w:val="32"/>
          <w:szCs w:val="32"/>
        </w:rPr>
        <w:t xml:space="preserve"> 邮政企业、快递企业应当遵守安全生产的法律、法规</w:t>
      </w:r>
      <w:r>
        <w:rPr>
          <w:rFonts w:hint="eastAsia" w:ascii="仿宋" w:hAnsi="仿宋" w:eastAsia="仿宋" w:cs="仿宋"/>
          <w:sz w:val="32"/>
          <w:szCs w:val="32"/>
        </w:rPr>
        <w:t>，落实安全生产主体责任，建立健全全员安全生产责任制，加强安全生产管理和安全防范、风险排查和隐患治理，确保寄递渠道安全畅通</w:t>
      </w:r>
      <w:r>
        <w:rPr>
          <w:rFonts w:hint="eastAsia" w:ascii="仿宋" w:hAnsi="仿宋" w:eastAsia="仿宋" w:cs="仿宋"/>
          <w:sz w:val="32"/>
          <w:szCs w:val="32"/>
        </w:rPr>
        <w:t>。</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第四十</w:t>
      </w:r>
      <w:r>
        <w:rPr>
          <w:rFonts w:hint="eastAsia" w:ascii="黑体" w:hAnsi="黑体" w:eastAsia="黑体" w:cs="黑体"/>
          <w:sz w:val="32"/>
          <w:szCs w:val="32"/>
          <w:lang w:eastAsia="zh-CN"/>
        </w:rPr>
        <w:t>一</w:t>
      </w:r>
      <w:r>
        <w:rPr>
          <w:rFonts w:hint="eastAsia" w:ascii="黑体" w:hAnsi="黑体" w:eastAsia="黑体" w:cs="黑体"/>
          <w:sz w:val="32"/>
          <w:szCs w:val="32"/>
        </w:rPr>
        <w:t>条</w:t>
      </w:r>
      <w:r>
        <w:rPr>
          <w:rFonts w:hint="eastAsia" w:ascii="仿宋" w:hAnsi="仿宋" w:eastAsia="仿宋" w:cs="仿宋"/>
          <w:sz w:val="32"/>
          <w:szCs w:val="32"/>
        </w:rPr>
        <w:t xml:space="preserve"> 邮政企业、快递企业应当依法制定突发事件应急预案，定期开展突发事件应急演练；发生重大服务阻断和安全事故时，应当按照应急预案</w:t>
      </w:r>
      <w:r>
        <w:rPr>
          <w:rFonts w:hint="eastAsia" w:ascii="黑体" w:hAnsi="黑体" w:eastAsia="黑体" w:cs="黑体"/>
          <w:sz w:val="32"/>
          <w:szCs w:val="32"/>
        </w:rPr>
        <w:t>，</w:t>
      </w:r>
      <w:r>
        <w:rPr>
          <w:rFonts w:hint="eastAsia" w:ascii="仿宋" w:hAnsi="仿宋" w:eastAsia="仿宋" w:cs="仿宋"/>
          <w:sz w:val="32"/>
          <w:szCs w:val="32"/>
        </w:rPr>
        <w:t>及时、妥善处理，并立即向所在地邮政管理部门报告和负有相关职责的部门报告。</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第四十</w:t>
      </w:r>
      <w:r>
        <w:rPr>
          <w:rFonts w:hint="eastAsia" w:ascii="黑体" w:hAnsi="黑体" w:eastAsia="黑体" w:cs="黑体"/>
          <w:sz w:val="32"/>
          <w:szCs w:val="32"/>
          <w:lang w:eastAsia="zh-CN"/>
        </w:rPr>
        <w:t>二</w:t>
      </w:r>
      <w:r>
        <w:rPr>
          <w:rFonts w:hint="eastAsia" w:ascii="黑体" w:hAnsi="黑体" w:eastAsia="黑体" w:cs="黑体"/>
          <w:sz w:val="32"/>
          <w:szCs w:val="32"/>
        </w:rPr>
        <w:t>条</w:t>
      </w:r>
      <w:r>
        <w:rPr>
          <w:rFonts w:hint="eastAsia" w:ascii="仿宋" w:hAnsi="仿宋" w:eastAsia="仿宋" w:cs="仿宋"/>
          <w:sz w:val="32"/>
          <w:szCs w:val="32"/>
        </w:rPr>
        <w:t xml:space="preserve"> 邮政企业、快递企业应当依法建立并执行邮件、快件实名收寄制度。对寄件人身份进行查验，使用符合国家有关要求的实名收寄信息系统对寄件人身份和交寄物品进行信息登记。</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邮政企业、快递企业应当依法建立并严格执行收寄验视制度。对寄件人交寄的物品，经验视符合寄递要求的，应当作出验视标识，载明验视人员的姓名或者工号。</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对于寄件人未按要求实名登记、拒绝验视或者交寄禁止寄递物品的，邮政企业、快递企业应当拒绝收寄。</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第四十</w:t>
      </w:r>
      <w:r>
        <w:rPr>
          <w:rFonts w:hint="eastAsia" w:ascii="黑体" w:hAnsi="黑体" w:eastAsia="黑体" w:cs="黑体"/>
          <w:sz w:val="32"/>
          <w:szCs w:val="32"/>
          <w:lang w:eastAsia="zh-CN"/>
        </w:rPr>
        <w:t>三</w:t>
      </w:r>
      <w:r>
        <w:rPr>
          <w:rFonts w:hint="eastAsia" w:ascii="黑体" w:hAnsi="黑体" w:eastAsia="黑体" w:cs="黑体"/>
          <w:sz w:val="32"/>
          <w:szCs w:val="32"/>
        </w:rPr>
        <w:t xml:space="preserve">条 </w:t>
      </w:r>
      <w:r>
        <w:rPr>
          <w:rFonts w:hint="eastAsia" w:ascii="仿宋" w:hAnsi="仿宋" w:eastAsia="仿宋" w:cs="仿宋"/>
          <w:sz w:val="32"/>
          <w:szCs w:val="32"/>
        </w:rPr>
        <w:t>邮政企业、快递企业或者接受委托的第三方企业应当按照规定使用符合强制性国家标准的安全检查设备对邮件、快件进行安全检查。</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委托第三方企业对寄递物品进行安全检查的，不免除邮政企业、快递企业对邮件、快件安全承担的责任。</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第四十</w:t>
      </w:r>
      <w:r>
        <w:rPr>
          <w:rFonts w:hint="eastAsia" w:ascii="黑体" w:hAnsi="黑体" w:eastAsia="黑体" w:cs="黑体"/>
          <w:sz w:val="32"/>
          <w:szCs w:val="32"/>
          <w:lang w:eastAsia="zh-CN"/>
        </w:rPr>
        <w:t>四</w:t>
      </w:r>
      <w:r>
        <w:rPr>
          <w:rFonts w:hint="eastAsia" w:ascii="黑体" w:hAnsi="黑体" w:eastAsia="黑体" w:cs="黑体"/>
          <w:sz w:val="32"/>
          <w:szCs w:val="32"/>
        </w:rPr>
        <w:t>条</w:t>
      </w:r>
      <w:r>
        <w:rPr>
          <w:rFonts w:hint="eastAsia" w:ascii="仿宋" w:hAnsi="仿宋" w:eastAsia="仿宋" w:cs="仿宋"/>
          <w:sz w:val="32"/>
          <w:szCs w:val="32"/>
        </w:rPr>
        <w:t xml:space="preserve"> 邮政企业、快递企业应当依照法律、行政法规以及国家有关规定，建立健全信息安全保障制度，防止信息泄露、毁损、丢失。</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发生或者可能发生用户信息泄露的，邮政企业、快递企业应当立即采取补救措施，并向所在地邮政管理部门报告。</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第四十</w:t>
      </w:r>
      <w:r>
        <w:rPr>
          <w:rFonts w:hint="eastAsia" w:ascii="黑体" w:hAnsi="黑体" w:eastAsia="黑体" w:cs="黑体"/>
          <w:sz w:val="32"/>
          <w:szCs w:val="32"/>
          <w:lang w:eastAsia="zh-CN"/>
        </w:rPr>
        <w:t>五</w:t>
      </w:r>
      <w:r>
        <w:rPr>
          <w:rFonts w:hint="eastAsia" w:ascii="黑体" w:hAnsi="黑体" w:eastAsia="黑体" w:cs="黑体"/>
          <w:sz w:val="32"/>
          <w:szCs w:val="32"/>
        </w:rPr>
        <w:t>条</w:t>
      </w:r>
      <w:r>
        <w:rPr>
          <w:rFonts w:hint="eastAsia" w:ascii="仿宋" w:hAnsi="仿宋" w:eastAsia="仿宋" w:cs="仿宋"/>
          <w:sz w:val="32"/>
          <w:szCs w:val="32"/>
        </w:rPr>
        <w:t xml:space="preserve"> 邮政企业、快递企业为网络购物、电视购物、</w:t>
      </w:r>
      <w:r>
        <w:rPr>
          <w:rFonts w:hint="eastAsia" w:ascii="仿宋" w:hAnsi="仿宋" w:eastAsia="仿宋" w:cs="仿宋"/>
          <w:sz w:val="32"/>
          <w:szCs w:val="32"/>
        </w:rPr>
        <w:t>邮购等寄件人长期、批量提供寄递服务的，应当与寄件人</w:t>
      </w:r>
      <w:r>
        <w:rPr>
          <w:rFonts w:hint="eastAsia" w:ascii="仿宋" w:hAnsi="仿宋" w:eastAsia="仿宋" w:cs="仿宋"/>
          <w:sz w:val="32"/>
          <w:szCs w:val="32"/>
        </w:rPr>
        <w:t>签订安全协议，并将与其签订安全协议的用户名单送邮政管理部门备案。</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第四十</w:t>
      </w:r>
      <w:r>
        <w:rPr>
          <w:rFonts w:hint="eastAsia" w:ascii="黑体" w:hAnsi="黑体" w:eastAsia="黑体" w:cs="黑体"/>
          <w:sz w:val="32"/>
          <w:szCs w:val="32"/>
          <w:lang w:eastAsia="zh-CN"/>
        </w:rPr>
        <w:t>六</w:t>
      </w:r>
      <w:r>
        <w:rPr>
          <w:rFonts w:hint="eastAsia" w:ascii="黑体" w:hAnsi="黑体" w:eastAsia="黑体" w:cs="黑体"/>
          <w:sz w:val="32"/>
          <w:szCs w:val="32"/>
        </w:rPr>
        <w:t>条</w:t>
      </w:r>
      <w:r>
        <w:rPr>
          <w:rFonts w:hint="eastAsia" w:ascii="仿宋" w:hAnsi="仿宋" w:eastAsia="仿宋" w:cs="仿宋"/>
          <w:sz w:val="32"/>
          <w:szCs w:val="32"/>
        </w:rPr>
        <w:t xml:space="preserve"> 任何单位和个人不得实施下列行为：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 擅自迁移、损毁邮政信简 (箱)、 邮政报刊亭等邮政设施；</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 擅自开启、封闭邮政信简 (箱) 或者向邮政信筒 (箱)内投放易燃、易爆、腐蚀性物品或者其他杂物；</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 在邮政出入通道设摊、堆物，妨害用邮或者影响运邮车辆通行；</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(四) 影响邮政设施正常使用的其他违法行为。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任何单位和个人对破坏邮政设施、危害邮政通信安全的行为有权予以制止、举报。</w:t>
      </w:r>
    </w:p>
    <w:p>
      <w:pPr>
        <w:spacing w:line="360" w:lineRule="auto"/>
        <w:jc w:val="center"/>
        <w:rPr>
          <w:rFonts w:ascii="黑体" w:hAnsi="黑体" w:eastAsia="黑体" w:cs="黑体"/>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第七章  监督管理</w:t>
      </w:r>
    </w:p>
    <w:p>
      <w:pPr>
        <w:spacing w:line="360" w:lineRule="auto"/>
        <w:ind w:firstLine="640" w:firstLineChars="200"/>
        <w:rPr>
          <w:rFonts w:ascii="黑体" w:hAnsi="黑体" w:eastAsia="黑体" w:cs="黑体"/>
          <w:sz w:val="32"/>
          <w:szCs w:val="32"/>
        </w:rPr>
      </w:pP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第四十</w:t>
      </w:r>
      <w:r>
        <w:rPr>
          <w:rFonts w:hint="eastAsia" w:ascii="黑体" w:hAnsi="黑体" w:eastAsia="黑体" w:cs="黑体"/>
          <w:sz w:val="32"/>
          <w:szCs w:val="32"/>
          <w:lang w:eastAsia="zh-CN"/>
        </w:rPr>
        <w:t>七</w:t>
      </w:r>
      <w:r>
        <w:rPr>
          <w:rFonts w:hint="eastAsia" w:ascii="黑体" w:hAnsi="黑体" w:eastAsia="黑体" w:cs="黑体"/>
          <w:sz w:val="32"/>
          <w:szCs w:val="32"/>
        </w:rPr>
        <w:t>条</w:t>
      </w:r>
      <w:r>
        <w:rPr>
          <w:rFonts w:hint="eastAsia" w:ascii="仿宋" w:hAnsi="仿宋" w:eastAsia="仿宋" w:cs="仿宋"/>
          <w:sz w:val="32"/>
          <w:szCs w:val="32"/>
        </w:rPr>
        <w:t xml:space="preserve"> 邮政管理部门应当建立健全监督检查制度，依法对邮政普遍服务和邮政市场</w:t>
      </w:r>
      <w:r>
        <w:rPr>
          <w:rFonts w:hint="eastAsia" w:ascii="仿宋" w:hAnsi="仿宋" w:eastAsia="仿宋" w:cs="仿宋"/>
          <w:sz w:val="32"/>
          <w:szCs w:val="32"/>
          <w:lang w:eastAsia="zh-CN"/>
        </w:rPr>
        <w:t>进行</w:t>
      </w:r>
      <w:r>
        <w:rPr>
          <w:rFonts w:hint="eastAsia" w:ascii="仿宋" w:hAnsi="仿宋" w:eastAsia="仿宋" w:cs="仿宋"/>
          <w:sz w:val="32"/>
          <w:szCs w:val="32"/>
        </w:rPr>
        <w:t>监督检查。</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bdr w:val="none" w:sz="4" w:space="0"/>
        </w:rPr>
        <w:t>邮政管理部门发现邮政企业、快递企业存在</w:t>
      </w:r>
      <w:r>
        <w:rPr>
          <w:rFonts w:hint="eastAsia" w:ascii="仿宋" w:hAnsi="仿宋" w:eastAsia="仿宋" w:cs="仿宋"/>
          <w:sz w:val="32"/>
          <w:szCs w:val="32"/>
          <w:bdr w:val="none" w:sz="4" w:space="0"/>
          <w:lang w:eastAsia="zh-CN"/>
        </w:rPr>
        <w:t>寄递</w:t>
      </w:r>
      <w:r>
        <w:rPr>
          <w:rFonts w:hint="eastAsia" w:ascii="仿宋" w:hAnsi="仿宋" w:eastAsia="仿宋" w:cs="仿宋"/>
          <w:sz w:val="32"/>
          <w:szCs w:val="32"/>
          <w:bdr w:val="none" w:sz="4" w:space="0"/>
        </w:rPr>
        <w:t>安全隐患、</w:t>
      </w:r>
      <w:r>
        <w:rPr>
          <w:rFonts w:hint="eastAsia" w:ascii="仿宋" w:hAnsi="仿宋" w:eastAsia="仿宋" w:cs="仿宋"/>
          <w:sz w:val="32"/>
          <w:szCs w:val="32"/>
          <w:bdr w:val="none" w:sz="4" w:space="0"/>
          <w:lang w:eastAsia="zh-CN"/>
        </w:rPr>
        <w:t>寄递</w:t>
      </w:r>
      <w:r>
        <w:rPr>
          <w:rFonts w:hint="eastAsia" w:ascii="仿宋" w:hAnsi="仿宋" w:eastAsia="仿宋" w:cs="仿宋"/>
          <w:sz w:val="32"/>
          <w:szCs w:val="32"/>
          <w:bdr w:val="none" w:sz="4" w:space="0"/>
        </w:rPr>
        <w:t>服务质量问题、严重失信行为等情况，</w:t>
      </w:r>
      <w:r>
        <w:rPr>
          <w:rFonts w:hint="eastAsia" w:ascii="仿宋" w:hAnsi="仿宋" w:eastAsia="仿宋" w:cs="仿宋"/>
          <w:sz w:val="32"/>
          <w:szCs w:val="32"/>
          <w:bdr w:val="none" w:sz="4" w:space="0"/>
          <w:lang w:eastAsia="zh-CN"/>
        </w:rPr>
        <w:t>可以</w:t>
      </w:r>
      <w:r>
        <w:rPr>
          <w:rFonts w:hint="eastAsia" w:ascii="仿宋" w:hAnsi="仿宋" w:eastAsia="仿宋" w:cs="仿宋"/>
          <w:sz w:val="32"/>
          <w:szCs w:val="32"/>
          <w:bdr w:val="none" w:sz="4" w:space="0"/>
        </w:rPr>
        <w:t>约谈其负责人，责令其进行整改。</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第四十</w:t>
      </w:r>
      <w:r>
        <w:rPr>
          <w:rFonts w:hint="eastAsia" w:ascii="黑体" w:hAnsi="黑体" w:eastAsia="黑体" w:cs="黑体"/>
          <w:sz w:val="32"/>
          <w:szCs w:val="32"/>
          <w:lang w:eastAsia="zh-CN"/>
        </w:rPr>
        <w:t>八</w:t>
      </w:r>
      <w:r>
        <w:rPr>
          <w:rFonts w:hint="eastAsia" w:ascii="黑体" w:hAnsi="黑体" w:eastAsia="黑体" w:cs="黑体"/>
          <w:sz w:val="32"/>
          <w:szCs w:val="32"/>
        </w:rPr>
        <w:t>条</w:t>
      </w:r>
      <w:r>
        <w:rPr>
          <w:rFonts w:hint="eastAsia" w:ascii="仿宋" w:hAnsi="仿宋" w:eastAsia="仿宋" w:cs="仿宋"/>
          <w:sz w:val="32"/>
          <w:szCs w:val="32"/>
        </w:rPr>
        <w:t xml:space="preserve"> 邮政管理部门应当组织或者委托评价机构开展邮政企业、快递企业服务质量评价，并将评价结果向社会公布。</w:t>
      </w:r>
    </w:p>
    <w:p>
      <w:pPr>
        <w:spacing w:line="360" w:lineRule="auto"/>
        <w:ind w:firstLine="640" w:firstLineChars="200"/>
        <w:rPr>
          <w:rFonts w:hint="eastAsia" w:ascii="仿宋" w:hAnsi="仿宋" w:eastAsia="仿宋" w:cs="仿宋"/>
          <w:sz w:val="32"/>
          <w:szCs w:val="32"/>
          <w:bdr w:val="single" w:color="auto" w:sz="4" w:space="0"/>
        </w:rPr>
      </w:pPr>
      <w:r>
        <w:rPr>
          <w:rFonts w:hint="eastAsia" w:ascii="黑体" w:hAnsi="黑体" w:eastAsia="黑体" w:cs="黑体"/>
          <w:sz w:val="32"/>
          <w:szCs w:val="32"/>
        </w:rPr>
        <w:t>第四十</w:t>
      </w:r>
      <w:r>
        <w:rPr>
          <w:rFonts w:hint="eastAsia" w:ascii="黑体" w:hAnsi="黑体" w:eastAsia="黑体" w:cs="黑体"/>
          <w:sz w:val="32"/>
          <w:szCs w:val="32"/>
          <w:lang w:eastAsia="zh-CN"/>
        </w:rPr>
        <w:t>九</w:t>
      </w:r>
      <w:r>
        <w:rPr>
          <w:rFonts w:hint="eastAsia" w:ascii="黑体" w:hAnsi="黑体" w:eastAsia="黑体" w:cs="黑体"/>
          <w:sz w:val="32"/>
          <w:szCs w:val="32"/>
        </w:rPr>
        <w:t>条</w:t>
      </w:r>
      <w:r>
        <w:rPr>
          <w:rFonts w:hint="eastAsia" w:ascii="仿宋" w:hAnsi="仿宋" w:eastAsia="仿宋" w:cs="仿宋"/>
          <w:sz w:val="32"/>
          <w:szCs w:val="32"/>
        </w:rPr>
        <w:t xml:space="preserve"> 邮政企业、快递企业应当建立和完善服务质量管理制度，</w:t>
      </w:r>
      <w:r>
        <w:rPr>
          <w:rFonts w:hint="eastAsia" w:ascii="仿宋" w:hAnsi="仿宋" w:eastAsia="仿宋" w:cs="仿宋"/>
          <w:sz w:val="32"/>
          <w:szCs w:val="32"/>
        </w:rPr>
        <w:t>向社会公布监督电话，接受用户监督。</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用户对服务质量存在异议的，可以向邮政企业、快递企业投诉。邮政企业、快递企业应当自接到投诉之日起七日内予以处理并告知用户。 </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用户</w:t>
      </w:r>
      <w:r>
        <w:rPr>
          <w:rFonts w:hint="eastAsia" w:ascii="仿宋" w:hAnsi="仿宋" w:eastAsia="仿宋" w:cs="仿宋"/>
          <w:sz w:val="32"/>
          <w:szCs w:val="32"/>
          <w:bdr w:val="none" w:color="auto" w:sz="4" w:space="0"/>
        </w:rPr>
        <w:t>投诉后七日内未得到答复，或者</w:t>
      </w:r>
      <w:r>
        <w:rPr>
          <w:rFonts w:hint="eastAsia" w:ascii="仿宋" w:hAnsi="仿宋" w:eastAsia="仿宋" w:cs="仿宋"/>
          <w:sz w:val="32"/>
          <w:szCs w:val="32"/>
        </w:rPr>
        <w:t>对处理</w:t>
      </w:r>
      <w:r>
        <w:rPr>
          <w:rFonts w:hint="eastAsia" w:ascii="黑体" w:hAnsi="黑体" w:eastAsia="黑体" w:cs="黑体"/>
          <w:sz w:val="32"/>
          <w:szCs w:val="32"/>
        </w:rPr>
        <w:t>结果</w:t>
      </w:r>
      <w:r>
        <w:rPr>
          <w:rFonts w:hint="eastAsia" w:ascii="仿宋" w:hAnsi="仿宋" w:eastAsia="仿宋" w:cs="仿宋"/>
          <w:sz w:val="32"/>
          <w:szCs w:val="32"/>
        </w:rPr>
        <w:t>不满意的，可以向邮政管理部门申诉。邮政管理部门应当自接到用户申诉之日起三十日内作出答复。</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五十</w:t>
      </w:r>
      <w:r>
        <w:rPr>
          <w:rFonts w:hint="eastAsia" w:ascii="黑体" w:hAnsi="黑体" w:eastAsia="黑体" w:cs="黑体"/>
          <w:sz w:val="32"/>
          <w:szCs w:val="32"/>
        </w:rPr>
        <w:t>条</w:t>
      </w:r>
      <w:r>
        <w:rPr>
          <w:rFonts w:hint="eastAsia" w:ascii="仿宋" w:hAnsi="仿宋" w:eastAsia="仿宋" w:cs="仿宋"/>
          <w:sz w:val="32"/>
          <w:szCs w:val="32"/>
        </w:rPr>
        <w:t xml:space="preserve"> 邮政企业应当建立和完善邮政普遍服务质量自查机制，定期将邮政普遍服务质量自查结果报送邮政管理部门。</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邮政管理部门可以依法要求经营快递业务的企业报告从业人员、业务量、服务质量保障等经营情况。</w:t>
      </w:r>
    </w:p>
    <w:p>
      <w:pPr>
        <w:spacing w:line="360" w:lineRule="auto"/>
        <w:ind w:firstLine="640" w:firstLineChars="200"/>
        <w:rPr>
          <w:rFonts w:ascii="仿宋" w:hAnsi="仿宋" w:eastAsia="仿宋" w:cs="仿宋"/>
          <w:color w:val="FF0000"/>
          <w:sz w:val="32"/>
          <w:szCs w:val="32"/>
        </w:rPr>
      </w:pPr>
      <w:r>
        <w:rPr>
          <w:rFonts w:hint="eastAsia" w:ascii="黑体" w:hAnsi="黑体" w:eastAsia="黑体" w:cs="黑体"/>
          <w:sz w:val="32"/>
          <w:szCs w:val="32"/>
        </w:rPr>
        <w:t>第五十</w:t>
      </w:r>
      <w:r>
        <w:rPr>
          <w:rFonts w:hint="eastAsia" w:ascii="黑体" w:hAnsi="黑体" w:eastAsia="黑体" w:cs="黑体"/>
          <w:sz w:val="32"/>
          <w:szCs w:val="32"/>
          <w:lang w:eastAsia="zh-CN"/>
        </w:rPr>
        <w:t>一</w:t>
      </w:r>
      <w:r>
        <w:rPr>
          <w:rFonts w:hint="eastAsia" w:ascii="黑体" w:hAnsi="黑体" w:eastAsia="黑体" w:cs="黑体"/>
          <w:sz w:val="32"/>
          <w:szCs w:val="32"/>
        </w:rPr>
        <w:t>条</w:t>
      </w:r>
      <w:r>
        <w:rPr>
          <w:rFonts w:hint="eastAsia" w:ascii="仿宋" w:hAnsi="仿宋" w:eastAsia="仿宋" w:cs="仿宋"/>
          <w:sz w:val="32"/>
          <w:szCs w:val="32"/>
        </w:rPr>
        <w:t xml:space="preserve"> 邮政管理部门负责本行政区域内集邮票品集中交易市场、单位或者个人经营集邮票品以及邮票印制与销售的监督管理。</w:t>
      </w:r>
    </w:p>
    <w:p>
      <w:pPr>
        <w:spacing w:line="360" w:lineRule="auto"/>
        <w:ind w:firstLine="640" w:firstLineChars="200"/>
        <w:rPr>
          <w:rFonts w:ascii="仿宋" w:hAnsi="仿宋" w:eastAsia="仿宋" w:cs="仿宋"/>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第八章  法律责任</w:t>
      </w:r>
    </w:p>
    <w:p>
      <w:pPr>
        <w:spacing w:line="360" w:lineRule="auto"/>
        <w:rPr>
          <w:rFonts w:ascii="楷体" w:hAnsi="楷体" w:eastAsia="楷体" w:cs="楷体"/>
          <w:sz w:val="28"/>
          <w:szCs w:val="28"/>
        </w:rPr>
      </w:pP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第五十</w:t>
      </w:r>
      <w:r>
        <w:rPr>
          <w:rFonts w:hint="eastAsia" w:ascii="黑体" w:hAnsi="黑体" w:eastAsia="黑体" w:cs="黑体"/>
          <w:sz w:val="32"/>
          <w:szCs w:val="32"/>
          <w:lang w:eastAsia="zh-CN"/>
        </w:rPr>
        <w:t>二</w:t>
      </w:r>
      <w:r>
        <w:rPr>
          <w:rFonts w:hint="eastAsia" w:ascii="黑体" w:hAnsi="黑体" w:eastAsia="黑体" w:cs="黑体"/>
          <w:sz w:val="32"/>
          <w:szCs w:val="32"/>
        </w:rPr>
        <w:t>条</w:t>
      </w:r>
      <w:r>
        <w:rPr>
          <w:rFonts w:hint="eastAsia" w:ascii="仿宋" w:hAnsi="仿宋" w:eastAsia="仿宋" w:cs="仿宋"/>
          <w:sz w:val="32"/>
          <w:szCs w:val="32"/>
        </w:rPr>
        <w:t xml:space="preserve"> 违反本条例规定，经营快递业务的企业有下列行为之一</w:t>
      </w:r>
      <w:r>
        <w:rPr>
          <w:rFonts w:hint="eastAsia" w:ascii="仿宋" w:hAnsi="仿宋" w:eastAsia="仿宋" w:cs="仿宋"/>
          <w:sz w:val="32"/>
          <w:szCs w:val="32"/>
        </w:rPr>
        <w:t>的，由</w:t>
      </w:r>
      <w:r>
        <w:rPr>
          <w:rFonts w:hint="eastAsia" w:ascii="仿宋" w:hAnsi="仿宋" w:eastAsia="仿宋" w:cs="仿宋"/>
          <w:sz w:val="32"/>
          <w:szCs w:val="32"/>
        </w:rPr>
        <w:t>邮政管理部门责令改正，予以警告或者通报批评</w:t>
      </w:r>
      <w:r>
        <w:rPr>
          <w:rFonts w:hint="eastAsia" w:ascii="仿宋" w:hAnsi="仿宋" w:eastAsia="仿宋" w:cs="仿宋"/>
          <w:sz w:val="32"/>
          <w:szCs w:val="32"/>
        </w:rPr>
        <w:t>，可以并处一万元以下的罚款；情节严重的，处一万元以上三万元以下的罚款：</w:t>
      </w:r>
    </w:p>
    <w:p>
      <w:pPr>
        <w:spacing w:line="360" w:lineRule="auto"/>
        <w:ind w:firstLine="648"/>
        <w:rPr>
          <w:rFonts w:hint="eastAsia" w:ascii="仿宋" w:hAnsi="仿宋" w:eastAsia="仿宋" w:cs="仿宋"/>
          <w:sz w:val="32"/>
          <w:szCs w:val="32"/>
        </w:rPr>
      </w:pPr>
      <w:r>
        <w:rPr>
          <w:rFonts w:hint="eastAsia" w:ascii="仿宋" w:hAnsi="仿宋" w:eastAsia="仿宋" w:cs="仿宋"/>
          <w:sz w:val="32"/>
          <w:szCs w:val="32"/>
        </w:rPr>
        <w:t>（一）未经用户同意代为确认收到快件的</w:t>
      </w:r>
    </w:p>
    <w:p>
      <w:pPr>
        <w:spacing w:line="360" w:lineRule="auto"/>
        <w:ind w:firstLine="648"/>
        <w:rPr>
          <w:rFonts w:hint="eastAsia" w:ascii="仿宋" w:hAnsi="仿宋" w:eastAsia="仿宋" w:cs="仿宋"/>
          <w:sz w:val="32"/>
          <w:szCs w:val="32"/>
        </w:rPr>
      </w:pPr>
      <w:r>
        <w:rPr>
          <w:rFonts w:hint="eastAsia" w:ascii="仿宋" w:hAnsi="仿宋" w:eastAsia="仿宋" w:cs="仿宋"/>
          <w:sz w:val="32"/>
          <w:szCs w:val="32"/>
        </w:rPr>
        <w:t>（二）未经用户同意将快件投递到智能快件箱、快递服务站等快递末端服务设施的；</w:t>
      </w:r>
    </w:p>
    <w:p>
      <w:pPr>
        <w:spacing w:line="360" w:lineRule="auto"/>
        <w:ind w:firstLine="648"/>
        <w:rPr>
          <w:rFonts w:hint="eastAsia" w:ascii="仿宋" w:hAnsi="仿宋" w:eastAsia="仿宋" w:cs="仿宋"/>
          <w:sz w:val="32"/>
          <w:szCs w:val="32"/>
        </w:rPr>
      </w:pPr>
      <w:r>
        <w:rPr>
          <w:rFonts w:hint="eastAsia" w:ascii="仿宋" w:hAnsi="仿宋" w:eastAsia="仿宋" w:cs="仿宋"/>
          <w:sz w:val="32"/>
          <w:szCs w:val="32"/>
        </w:rPr>
        <w:t>（三）抛扔快件、踩踏快件的。</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第五十三条</w:t>
      </w:r>
      <w:r>
        <w:rPr>
          <w:rFonts w:hint="eastAsia" w:ascii="仿宋" w:hAnsi="仿宋" w:eastAsia="仿宋" w:cs="仿宋"/>
          <w:sz w:val="32"/>
          <w:szCs w:val="32"/>
        </w:rPr>
        <w:t xml:space="preserve"> 违反本条例规定，邮政企业未按照规定向邮政管理部门</w:t>
      </w:r>
      <w:r>
        <w:rPr>
          <w:rFonts w:hint="eastAsia" w:ascii="仿宋" w:hAnsi="仿宋" w:eastAsia="仿宋" w:cs="仿宋"/>
          <w:sz w:val="32"/>
          <w:szCs w:val="32"/>
        </w:rPr>
        <w:t>报送邮政普遍</w:t>
      </w:r>
      <w:r>
        <w:rPr>
          <w:rFonts w:hint="eastAsia" w:ascii="仿宋" w:hAnsi="仿宋" w:eastAsia="仿宋" w:cs="仿宋"/>
          <w:sz w:val="32"/>
          <w:szCs w:val="32"/>
        </w:rPr>
        <w:t>服务质量自查结果的</w:t>
      </w:r>
      <w:r>
        <w:rPr>
          <w:rFonts w:hint="eastAsia" w:ascii="仿宋" w:hAnsi="仿宋" w:eastAsia="仿宋" w:cs="仿宋"/>
          <w:sz w:val="32"/>
          <w:szCs w:val="32"/>
        </w:rPr>
        <w:t>，由邮政管理部门责令限期改正，可以给予警告；逾期不改正的，处三千元以上一万元以下的罚款。</w:t>
      </w: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第五十四条</w:t>
      </w:r>
      <w:r>
        <w:rPr>
          <w:rFonts w:hint="eastAsia" w:ascii="仿宋" w:hAnsi="仿宋" w:eastAsia="仿宋" w:cs="仿宋"/>
          <w:sz w:val="32"/>
          <w:szCs w:val="32"/>
        </w:rPr>
        <w:t xml:space="preserve"> 县级以上人民政府及其有关部门工作人员、邮政管理部门及其工作人员，在邮政管理工作中，滥用职权、玩忽职守、徇私舞弊的，对直接负责的主管人员和其他直接责任人员依法给予处分；构成犯罪的，依法追究刑事责任。</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bdr w:val="none" w:color="auto" w:sz="4" w:space="0"/>
        </w:rPr>
        <w:t>第五十五条</w:t>
      </w:r>
      <w:r>
        <w:rPr>
          <w:rFonts w:hint="eastAsia" w:ascii="仿宋" w:hAnsi="仿宋" w:eastAsia="仿宋" w:cs="仿宋"/>
          <w:sz w:val="32"/>
          <w:szCs w:val="32"/>
          <w:bdr w:val="none" w:color="auto" w:sz="4" w:space="0"/>
        </w:rPr>
        <w:t xml:space="preserve"> 邮政管理部门可以</w:t>
      </w:r>
      <w:r>
        <w:rPr>
          <w:rFonts w:hint="eastAsia" w:ascii="仿宋" w:hAnsi="仿宋" w:eastAsia="仿宋" w:cs="仿宋"/>
          <w:sz w:val="32"/>
          <w:szCs w:val="32"/>
        </w:rPr>
        <w:t>依照《中华人民共和国行政处罚法》的规定，</w:t>
      </w:r>
      <w:r>
        <w:rPr>
          <w:rFonts w:hint="eastAsia" w:ascii="仿宋" w:hAnsi="仿宋" w:eastAsia="仿宋" w:cs="仿宋"/>
          <w:sz w:val="32"/>
          <w:szCs w:val="32"/>
          <w:bdr w:val="none" w:color="auto" w:sz="4" w:space="0"/>
          <w:lang w:eastAsia="zh-CN"/>
        </w:rPr>
        <w:t>书面委托依法成立并</w:t>
      </w:r>
      <w:r>
        <w:rPr>
          <w:rFonts w:hint="eastAsia" w:ascii="仿宋" w:hAnsi="仿宋" w:eastAsia="仿宋" w:cs="仿宋"/>
          <w:sz w:val="32"/>
          <w:szCs w:val="32"/>
          <w:bdr w:val="none" w:color="auto" w:sz="4" w:space="0"/>
        </w:rPr>
        <w:t>符合法定条件的具有管理公共事务职能的组织实施行政处罚。</w:t>
      </w:r>
    </w:p>
    <w:p>
      <w:pPr>
        <w:pStyle w:val="2"/>
        <w:spacing w:before="0" w:beforeAutospacing="0" w:after="0" w:afterAutospacing="0" w:line="360" w:lineRule="auto"/>
        <w:rPr>
          <w:rFonts w:hint="default"/>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第八章 附  则</w:t>
      </w:r>
    </w:p>
    <w:p>
      <w:pPr>
        <w:spacing w:line="360" w:lineRule="auto"/>
        <w:ind w:firstLine="640" w:firstLineChars="200"/>
        <w:rPr>
          <w:rFonts w:ascii="黑体" w:hAnsi="黑体" w:eastAsia="黑体" w:cs="黑体"/>
          <w:sz w:val="32"/>
          <w:szCs w:val="32"/>
        </w:rPr>
      </w:pPr>
    </w:p>
    <w:p>
      <w:pPr>
        <w:spacing w:line="360" w:lineRule="auto"/>
        <w:ind w:firstLine="640" w:firstLineChars="200"/>
        <w:rPr>
          <w:rFonts w:ascii="仿宋" w:hAnsi="仿宋" w:eastAsia="仿宋" w:cs="仿宋"/>
          <w:sz w:val="32"/>
          <w:szCs w:val="32"/>
        </w:rPr>
      </w:pPr>
      <w:r>
        <w:rPr>
          <w:rFonts w:hint="eastAsia" w:ascii="黑体" w:hAnsi="黑体" w:eastAsia="黑体" w:cs="黑体"/>
          <w:sz w:val="32"/>
          <w:szCs w:val="32"/>
        </w:rPr>
        <w:t>第五十</w:t>
      </w:r>
      <w:r>
        <w:rPr>
          <w:rFonts w:hint="eastAsia" w:ascii="黑体" w:hAnsi="黑体" w:eastAsia="黑体" w:cs="黑体"/>
          <w:sz w:val="32"/>
          <w:szCs w:val="32"/>
          <w:lang w:eastAsia="zh-CN"/>
        </w:rPr>
        <w:t>六</w:t>
      </w:r>
      <w:r>
        <w:rPr>
          <w:rFonts w:hint="eastAsia" w:ascii="黑体" w:hAnsi="黑体" w:eastAsia="黑体" w:cs="黑体"/>
          <w:sz w:val="32"/>
          <w:szCs w:val="32"/>
        </w:rPr>
        <w:t>条</w:t>
      </w:r>
      <w:r>
        <w:rPr>
          <w:rFonts w:hint="eastAsia" w:ascii="仿宋" w:hAnsi="仿宋" w:eastAsia="仿宋" w:cs="仿宋"/>
          <w:sz w:val="32"/>
          <w:szCs w:val="32"/>
        </w:rPr>
        <w:t xml:space="preserve"> 本条例自  年 月  日起施行。</w:t>
      </w:r>
    </w:p>
    <w:p>
      <w:pPr>
        <w:spacing w:line="360" w:lineRule="auto"/>
        <w:ind w:firstLine="640" w:firstLineChars="200"/>
        <w:rPr>
          <w:rFonts w:ascii="仿宋" w:hAnsi="仿宋" w:eastAsia="仿宋" w:cs="仿宋"/>
          <w:sz w:val="32"/>
          <w:szCs w:val="32"/>
        </w:rPr>
      </w:pPr>
    </w:p>
    <w:sectPr>
      <w:footerReference r:id="rId3" w:type="default"/>
      <w:pgSz w:w="11900" w:h="1682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等线">
    <w:altName w:val="仿宋"/>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F7rpKxYCAAAZBAAADgAAAAAAAAABACAAAAA1AQAAZHJzL2Uyb0RvYy54bWxQSwUGAAAAAAYA&#10;BgBZAQAAvQU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isplayHorizontalDrawingGridEvery w:val="1"/>
  <w:displayVerticalDrawingGridEvery w:val="1"/>
  <w:noPunctuationKerning w:val="true"/>
  <w:characterSpacingControl w:val="doNotCompress"/>
  <w:compat>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2OGRkNjY4MWFmNWI1MzA2ZDA1ZTYzMDljMDE3YjMifQ=="/>
  </w:docVars>
  <w:rsids>
    <w:rsidRoot w:val="008C3E8A"/>
    <w:rsid w:val="000C1285"/>
    <w:rsid w:val="00174FD8"/>
    <w:rsid w:val="001E0671"/>
    <w:rsid w:val="001F3ADA"/>
    <w:rsid w:val="00212F41"/>
    <w:rsid w:val="00265AB8"/>
    <w:rsid w:val="002913F6"/>
    <w:rsid w:val="0036607A"/>
    <w:rsid w:val="00382577"/>
    <w:rsid w:val="003D76A9"/>
    <w:rsid w:val="0063668B"/>
    <w:rsid w:val="00781BFE"/>
    <w:rsid w:val="00880D80"/>
    <w:rsid w:val="00897064"/>
    <w:rsid w:val="008C3E8A"/>
    <w:rsid w:val="00A9545D"/>
    <w:rsid w:val="00B2412C"/>
    <w:rsid w:val="00BB40EC"/>
    <w:rsid w:val="00CC3B44"/>
    <w:rsid w:val="00CE79B2"/>
    <w:rsid w:val="00D0438A"/>
    <w:rsid w:val="00DF6010"/>
    <w:rsid w:val="00E16169"/>
    <w:rsid w:val="00E54D24"/>
    <w:rsid w:val="00ED73A3"/>
    <w:rsid w:val="00EF4E48"/>
    <w:rsid w:val="00EF5B8A"/>
    <w:rsid w:val="00F136A4"/>
    <w:rsid w:val="00F958B4"/>
    <w:rsid w:val="01F903A1"/>
    <w:rsid w:val="04751919"/>
    <w:rsid w:val="0598566E"/>
    <w:rsid w:val="05FE23E4"/>
    <w:rsid w:val="061C3690"/>
    <w:rsid w:val="067619A4"/>
    <w:rsid w:val="07FC1127"/>
    <w:rsid w:val="0AFF2C5A"/>
    <w:rsid w:val="0B187AD7"/>
    <w:rsid w:val="0ED11183"/>
    <w:rsid w:val="119A765D"/>
    <w:rsid w:val="140727F9"/>
    <w:rsid w:val="1A051B3B"/>
    <w:rsid w:val="1BEB27DD"/>
    <w:rsid w:val="1DBE2620"/>
    <w:rsid w:val="1DBE2D4B"/>
    <w:rsid w:val="1E9F8D31"/>
    <w:rsid w:val="1EFF645A"/>
    <w:rsid w:val="1F011484"/>
    <w:rsid w:val="1FFF007E"/>
    <w:rsid w:val="20A3117D"/>
    <w:rsid w:val="20A81A90"/>
    <w:rsid w:val="23C33983"/>
    <w:rsid w:val="25174EE8"/>
    <w:rsid w:val="293577C8"/>
    <w:rsid w:val="2B170AF4"/>
    <w:rsid w:val="2D08251C"/>
    <w:rsid w:val="2EEC3F03"/>
    <w:rsid w:val="2FC00586"/>
    <w:rsid w:val="315E02E1"/>
    <w:rsid w:val="32346330"/>
    <w:rsid w:val="339637F1"/>
    <w:rsid w:val="33A02192"/>
    <w:rsid w:val="34173357"/>
    <w:rsid w:val="34595660"/>
    <w:rsid w:val="348576A9"/>
    <w:rsid w:val="375F9302"/>
    <w:rsid w:val="37921F90"/>
    <w:rsid w:val="37BF2F31"/>
    <w:rsid w:val="3BDF05C5"/>
    <w:rsid w:val="3DFE2101"/>
    <w:rsid w:val="3F1D73C2"/>
    <w:rsid w:val="42E45EE2"/>
    <w:rsid w:val="44A34962"/>
    <w:rsid w:val="45097E82"/>
    <w:rsid w:val="45BE47A3"/>
    <w:rsid w:val="47E14278"/>
    <w:rsid w:val="48223734"/>
    <w:rsid w:val="4AAA5CD3"/>
    <w:rsid w:val="4BDA1F5B"/>
    <w:rsid w:val="4F21592D"/>
    <w:rsid w:val="58493D39"/>
    <w:rsid w:val="58A502F2"/>
    <w:rsid w:val="5AA61FA3"/>
    <w:rsid w:val="5B081868"/>
    <w:rsid w:val="5DD3750E"/>
    <w:rsid w:val="5E7D6374"/>
    <w:rsid w:val="5F0F0853"/>
    <w:rsid w:val="5FBFD56B"/>
    <w:rsid w:val="5FFF2A2C"/>
    <w:rsid w:val="677D22DE"/>
    <w:rsid w:val="67A72548"/>
    <w:rsid w:val="698F663D"/>
    <w:rsid w:val="6B0574A6"/>
    <w:rsid w:val="6BBBC1A0"/>
    <w:rsid w:val="6D910891"/>
    <w:rsid w:val="722A12B4"/>
    <w:rsid w:val="73D61A94"/>
    <w:rsid w:val="74A30C47"/>
    <w:rsid w:val="766A78CC"/>
    <w:rsid w:val="76B8944F"/>
    <w:rsid w:val="77BB870B"/>
    <w:rsid w:val="77C178FF"/>
    <w:rsid w:val="77C2D480"/>
    <w:rsid w:val="7ABD2CC5"/>
    <w:rsid w:val="7BB7DAA8"/>
    <w:rsid w:val="7BD14FB6"/>
    <w:rsid w:val="7C656D9B"/>
    <w:rsid w:val="7CF562DE"/>
    <w:rsid w:val="7DEBB62C"/>
    <w:rsid w:val="7ED5E5D8"/>
    <w:rsid w:val="7EDE947E"/>
    <w:rsid w:val="7FD9C317"/>
    <w:rsid w:val="7FDFB0B4"/>
    <w:rsid w:val="7FF7CECD"/>
    <w:rsid w:val="7FFFBAA0"/>
    <w:rsid w:val="8ABF84B8"/>
    <w:rsid w:val="9F2D8B0F"/>
    <w:rsid w:val="A646F1CC"/>
    <w:rsid w:val="A7FED2AE"/>
    <w:rsid w:val="B2EB492D"/>
    <w:rsid w:val="BB9E40E7"/>
    <w:rsid w:val="BD7763FD"/>
    <w:rsid w:val="BDB79927"/>
    <w:rsid w:val="BFED645B"/>
    <w:rsid w:val="BFEF823D"/>
    <w:rsid w:val="C77FDCF0"/>
    <w:rsid w:val="CDF503C5"/>
    <w:rsid w:val="DD7F95B7"/>
    <w:rsid w:val="DEAD6D55"/>
    <w:rsid w:val="DEFF0EE3"/>
    <w:rsid w:val="DFFB4161"/>
    <w:rsid w:val="E7FD490C"/>
    <w:rsid w:val="EBFB87BF"/>
    <w:rsid w:val="EFD3B951"/>
    <w:rsid w:val="EFFF0117"/>
    <w:rsid w:val="F7DEC26D"/>
    <w:rsid w:val="FAFEAC43"/>
    <w:rsid w:val="FB7F2B39"/>
    <w:rsid w:val="FBFFC036"/>
    <w:rsid w:val="FDC7F259"/>
    <w:rsid w:val="FE7BB8EC"/>
    <w:rsid w:val="FF877E45"/>
    <w:rsid w:val="FFF7D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cs="Times New Roman"/>
      <w:b/>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4"/>
    <w:next w:val="4"/>
    <w:link w:val="12"/>
    <w:qFormat/>
    <w:uiPriority w:val="0"/>
    <w:rPr>
      <w:b/>
      <w:bCs/>
    </w:rPr>
  </w:style>
  <w:style w:type="character" w:styleId="10">
    <w:name w:val="annotation reference"/>
    <w:basedOn w:val="9"/>
    <w:qFormat/>
    <w:uiPriority w:val="0"/>
    <w:rPr>
      <w:sz w:val="21"/>
      <w:szCs w:val="21"/>
    </w:rPr>
  </w:style>
  <w:style w:type="character" w:customStyle="1" w:styleId="11">
    <w:name w:val="批注文字 字符"/>
    <w:basedOn w:val="9"/>
    <w:link w:val="4"/>
    <w:qFormat/>
    <w:uiPriority w:val="0"/>
    <w:rPr>
      <w:sz w:val="21"/>
      <w:szCs w:val="22"/>
    </w:rPr>
  </w:style>
  <w:style w:type="character" w:customStyle="1" w:styleId="12">
    <w:name w:val="批注主题 字符"/>
    <w:basedOn w:val="11"/>
    <w:link w:val="7"/>
    <w:qFormat/>
    <w:uiPriority w:val="0"/>
    <w:rPr>
      <w:b/>
      <w:bCs/>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Pages>
  <Words>10840</Words>
  <Characters>10876</Characters>
  <Lines>80</Lines>
  <Paragraphs>22</Paragraphs>
  <TotalTime>26</TotalTime>
  <ScaleCrop>false</ScaleCrop>
  <LinksUpToDate>false</LinksUpToDate>
  <CharactersWithSpaces>11082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2024-10-22T09:40:00Z</dcterms:created>
  <dc:creator>Apache POI</dc:creator>
  <cp:lastModifiedBy>user</cp:lastModifiedBy>
  <dcterms:modified xsi:type="dcterms:W3CDTF">2024-10-25T10:03:01Z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1AA898CEFD1535A2C40416673DE0FEBC</vt:lpwstr>
  </property>
</Properties>
</file>